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3A" w:rsidRDefault="00AC49B1" w:rsidP="00AC49B1">
      <w:pPr>
        <w:autoSpaceDE w:val="0"/>
        <w:autoSpaceDN w:val="0"/>
        <w:adjustRightInd w:val="0"/>
        <w:spacing w:after="0" w:line="240" w:lineRule="exact"/>
        <w:jc w:val="center"/>
        <w:rPr>
          <w:rFonts w:ascii="Arial" w:eastAsia="Times New Roman" w:hAnsi="Arial" w:cs="Arial"/>
          <w:b/>
          <w:bCs/>
          <w:sz w:val="18"/>
          <w:szCs w:val="18"/>
          <w:lang w:eastAsia="es-MX"/>
        </w:rPr>
      </w:pPr>
      <w:r w:rsidRPr="00AC49B1">
        <w:rPr>
          <w:rFonts w:ascii="Arial" w:eastAsia="Times New Roman" w:hAnsi="Arial" w:cs="Arial"/>
          <w:b/>
          <w:bCs/>
          <w:sz w:val="18"/>
          <w:szCs w:val="18"/>
          <w:lang w:eastAsia="es-MX"/>
        </w:rPr>
        <w:t>CONVOCATORIA REGIONAL PARA LA SOLICITUD Y ASIGNACIÓN DEL PROGRAMA APOYOS PARA EL DESARROLLO FORESTAL SUSTENTABLE 2018 EN ÁREAS DE ACCIÓN REDD+ DE LA PENÍNSULA DE YUCATÁN.</w:t>
      </w:r>
    </w:p>
    <w:p w:rsidR="00AC49B1" w:rsidRPr="00CE2F3A" w:rsidRDefault="00AC49B1" w:rsidP="00AC49B1">
      <w:pPr>
        <w:autoSpaceDE w:val="0"/>
        <w:autoSpaceDN w:val="0"/>
        <w:adjustRightInd w:val="0"/>
        <w:spacing w:after="0" w:line="240" w:lineRule="exact"/>
        <w:jc w:val="center"/>
        <w:rPr>
          <w:rFonts w:ascii="Arial" w:eastAsia="Times New Roman" w:hAnsi="Arial" w:cs="Arial"/>
          <w:b/>
          <w:bCs/>
          <w:sz w:val="18"/>
          <w:szCs w:val="18"/>
          <w:lang w:eastAsia="es-MX"/>
        </w:rPr>
      </w:pPr>
    </w:p>
    <w:p w:rsidR="00CA456F" w:rsidRDefault="00CE2F3A" w:rsidP="00CA456F">
      <w:pPr>
        <w:spacing w:after="0" w:line="240" w:lineRule="exact"/>
        <w:jc w:val="both"/>
        <w:rPr>
          <w:rFonts w:ascii="Arial" w:hAnsi="Arial" w:cs="Arial"/>
          <w:sz w:val="18"/>
          <w:szCs w:val="18"/>
        </w:rPr>
      </w:pPr>
      <w:r w:rsidRPr="00CE2F3A">
        <w:rPr>
          <w:rFonts w:ascii="Arial" w:eastAsia="Times New Roman" w:hAnsi="Arial" w:cs="Arial"/>
          <w:b/>
          <w:bCs/>
          <w:sz w:val="18"/>
          <w:szCs w:val="18"/>
          <w:lang w:val="es-ES" w:eastAsia="es-ES"/>
        </w:rPr>
        <w:t xml:space="preserve">1. Solicitantes: </w:t>
      </w:r>
      <w:r w:rsidR="00CA456F" w:rsidRPr="0016316C">
        <w:rPr>
          <w:rFonts w:ascii="Arial" w:eastAsia="Times New Roman" w:hAnsi="Arial" w:cs="Arial"/>
          <w:sz w:val="18"/>
          <w:szCs w:val="18"/>
          <w:lang w:val="es-ES" w:eastAsia="es-ES"/>
        </w:rPr>
        <w:t>Son elegibles para o</w:t>
      </w:r>
      <w:r w:rsidR="00CA456F">
        <w:rPr>
          <w:rFonts w:ascii="Arial" w:eastAsia="Times New Roman" w:hAnsi="Arial" w:cs="Arial"/>
          <w:sz w:val="18"/>
          <w:szCs w:val="18"/>
          <w:lang w:val="es-ES" w:eastAsia="es-ES"/>
        </w:rPr>
        <w:t>btener los apoyos que otorga la</w:t>
      </w:r>
      <w:r w:rsidR="00CA456F" w:rsidRPr="000B14E1">
        <w:rPr>
          <w:rFonts w:ascii="Arial" w:eastAsia="Times New Roman" w:hAnsi="Arial" w:cs="Arial"/>
          <w:sz w:val="18"/>
          <w:szCs w:val="18"/>
          <w:lang w:val="es-ES" w:eastAsia="es-ES"/>
        </w:rPr>
        <w:t xml:space="preserve"> CONAFOR</w:t>
      </w:r>
      <w:r w:rsidR="00AC49B1">
        <w:rPr>
          <w:rFonts w:ascii="Arial" w:eastAsia="Times New Roman" w:hAnsi="Arial" w:cs="Arial"/>
          <w:sz w:val="18"/>
          <w:szCs w:val="18"/>
          <w:lang w:val="es-ES" w:eastAsia="es-ES"/>
        </w:rPr>
        <w:t>,</w:t>
      </w:r>
      <w:r w:rsidR="00CA456F" w:rsidRPr="0016316C">
        <w:rPr>
          <w:rFonts w:ascii="Arial" w:eastAsia="Times New Roman" w:hAnsi="Arial" w:cs="Arial"/>
          <w:sz w:val="18"/>
          <w:szCs w:val="18"/>
          <w:lang w:val="es-ES" w:eastAsia="es-ES"/>
        </w:rPr>
        <w:t xml:space="preserve"> las personas físicas, morales y jurídico-colectivas que cumplan con los criterios de elegibilidad, los requisitos, y demás disposiciones relativas para solicitar apoyos, </w:t>
      </w:r>
      <w:r w:rsidR="00CA456F">
        <w:rPr>
          <w:rFonts w:ascii="Arial" w:hAnsi="Arial" w:cs="Arial"/>
          <w:sz w:val="18"/>
          <w:szCs w:val="18"/>
        </w:rPr>
        <w:t xml:space="preserve">en las Reglas de Operación del </w:t>
      </w:r>
      <w:r w:rsidR="00CA456F" w:rsidRPr="00C8224E">
        <w:rPr>
          <w:rFonts w:ascii="Arial" w:hAnsi="Arial" w:cs="Arial"/>
          <w:sz w:val="18"/>
          <w:szCs w:val="18"/>
        </w:rPr>
        <w:t xml:space="preserve">Programa Apoyos </w:t>
      </w:r>
      <w:r w:rsidR="00CA456F">
        <w:rPr>
          <w:rFonts w:ascii="Arial" w:hAnsi="Arial" w:cs="Arial"/>
          <w:sz w:val="18"/>
          <w:szCs w:val="18"/>
        </w:rPr>
        <w:t>p</w:t>
      </w:r>
      <w:r w:rsidR="00CA456F" w:rsidRPr="00C8224E">
        <w:rPr>
          <w:rFonts w:ascii="Arial" w:hAnsi="Arial" w:cs="Arial"/>
          <w:sz w:val="18"/>
          <w:szCs w:val="18"/>
        </w:rPr>
        <w:t xml:space="preserve">ara </w:t>
      </w:r>
      <w:r w:rsidR="00CA456F">
        <w:rPr>
          <w:rFonts w:ascii="Arial" w:hAnsi="Arial" w:cs="Arial"/>
          <w:sz w:val="18"/>
          <w:szCs w:val="18"/>
        </w:rPr>
        <w:t>e</w:t>
      </w:r>
      <w:r w:rsidR="00CA456F" w:rsidRPr="00C8224E">
        <w:rPr>
          <w:rFonts w:ascii="Arial" w:hAnsi="Arial" w:cs="Arial"/>
          <w:sz w:val="18"/>
          <w:szCs w:val="18"/>
        </w:rPr>
        <w:t>l Desarrollo Forestal Sustentable</w:t>
      </w:r>
      <w:r w:rsidR="00CA456F" w:rsidRPr="009642F6">
        <w:rPr>
          <w:rFonts w:ascii="Arial" w:hAnsi="Arial" w:cs="Arial"/>
          <w:sz w:val="18"/>
          <w:szCs w:val="18"/>
        </w:rPr>
        <w:t xml:space="preserve"> 201</w:t>
      </w:r>
      <w:r w:rsidR="00CA456F">
        <w:rPr>
          <w:rFonts w:ascii="Arial" w:hAnsi="Arial" w:cs="Arial"/>
          <w:sz w:val="18"/>
          <w:szCs w:val="18"/>
        </w:rPr>
        <w:t>8</w:t>
      </w:r>
      <w:r w:rsidR="00CA456F" w:rsidRPr="009642F6">
        <w:rPr>
          <w:rFonts w:ascii="Arial" w:hAnsi="Arial" w:cs="Arial"/>
          <w:sz w:val="18"/>
          <w:szCs w:val="18"/>
        </w:rPr>
        <w:t xml:space="preserve"> y sus Anexos</w:t>
      </w:r>
      <w:r w:rsidR="00CA456F">
        <w:rPr>
          <w:rFonts w:ascii="Arial" w:hAnsi="Arial" w:cs="Arial"/>
          <w:sz w:val="18"/>
          <w:szCs w:val="18"/>
        </w:rPr>
        <w:t>.</w:t>
      </w:r>
    </w:p>
    <w:p w:rsidR="00CE2F3A" w:rsidRPr="00CE2F3A" w:rsidRDefault="00CE2F3A" w:rsidP="00CE2F3A">
      <w:pPr>
        <w:autoSpaceDE w:val="0"/>
        <w:autoSpaceDN w:val="0"/>
        <w:adjustRightInd w:val="0"/>
        <w:spacing w:after="0" w:line="240" w:lineRule="exact"/>
        <w:jc w:val="both"/>
        <w:rPr>
          <w:rFonts w:ascii="Arial" w:eastAsia="Times New Roman" w:hAnsi="Arial" w:cs="Arial"/>
          <w:sz w:val="18"/>
          <w:szCs w:val="18"/>
          <w:lang w:eastAsia="es-MX"/>
        </w:rPr>
      </w:pPr>
    </w:p>
    <w:p w:rsidR="00812D26" w:rsidRDefault="00CE2F3A" w:rsidP="00812D26">
      <w:pPr>
        <w:spacing w:after="0" w:line="240" w:lineRule="exact"/>
        <w:jc w:val="both"/>
        <w:rPr>
          <w:rFonts w:ascii="Arial" w:eastAsiaTheme="majorEastAsia" w:hAnsi="Arial" w:cs="Arial"/>
          <w:bCs/>
          <w:sz w:val="18"/>
          <w:szCs w:val="18"/>
          <w:lang w:val="es-ES" w:eastAsia="es-ES"/>
        </w:rPr>
      </w:pPr>
      <w:r w:rsidRPr="00CE2F3A">
        <w:rPr>
          <w:rFonts w:ascii="Arial" w:eastAsia="Times New Roman" w:hAnsi="Arial" w:cs="Arial"/>
          <w:b/>
          <w:bCs/>
          <w:sz w:val="18"/>
          <w:szCs w:val="18"/>
          <w:lang w:val="es-ES" w:eastAsia="es-ES"/>
        </w:rPr>
        <w:t>2. Apoyos a solicitar:</w:t>
      </w:r>
      <w:r w:rsidRPr="00CE2F3A">
        <w:rPr>
          <w:rFonts w:ascii="Arial" w:eastAsiaTheme="majorEastAsia" w:hAnsi="Arial" w:cs="Arial"/>
          <w:bCs/>
          <w:sz w:val="18"/>
          <w:szCs w:val="18"/>
          <w:lang w:val="es-ES" w:eastAsia="es-ES"/>
        </w:rPr>
        <w:t xml:space="preserve"> </w:t>
      </w:r>
      <w:r w:rsidR="00812D26" w:rsidRPr="0016316C">
        <w:rPr>
          <w:rFonts w:ascii="Arial" w:eastAsiaTheme="majorEastAsia" w:hAnsi="Arial" w:cs="Arial"/>
          <w:bCs/>
          <w:sz w:val="18"/>
          <w:szCs w:val="18"/>
          <w:lang w:val="es-ES" w:eastAsia="es-ES"/>
        </w:rPr>
        <w:t>Las personas interesadas ubicadas en la</w:t>
      </w:r>
      <w:r w:rsidR="00812D26">
        <w:rPr>
          <w:rFonts w:ascii="Arial" w:eastAsiaTheme="majorEastAsia" w:hAnsi="Arial" w:cs="Arial"/>
          <w:bCs/>
          <w:sz w:val="18"/>
          <w:szCs w:val="18"/>
          <w:lang w:val="es-ES" w:eastAsia="es-ES"/>
        </w:rPr>
        <w:t xml:space="preserve">s áreas elegibles, definidas por la CONAFOR, en </w:t>
      </w:r>
      <w:r w:rsidR="00A82BCF">
        <w:rPr>
          <w:rFonts w:ascii="Arial" w:eastAsiaTheme="majorEastAsia" w:hAnsi="Arial" w:cs="Arial"/>
          <w:bCs/>
          <w:sz w:val="18"/>
          <w:szCs w:val="18"/>
          <w:lang w:val="es-ES" w:eastAsia="es-ES"/>
        </w:rPr>
        <w:t xml:space="preserve">las </w:t>
      </w:r>
      <w:r w:rsidR="00812D26">
        <w:rPr>
          <w:rFonts w:ascii="Arial" w:eastAsiaTheme="majorEastAsia" w:hAnsi="Arial" w:cs="Arial"/>
          <w:bCs/>
          <w:sz w:val="18"/>
          <w:szCs w:val="18"/>
          <w:lang w:val="es-ES" w:eastAsia="es-ES"/>
        </w:rPr>
        <w:t>Área</w:t>
      </w:r>
      <w:r w:rsidR="00627C29">
        <w:rPr>
          <w:rFonts w:ascii="Arial" w:eastAsiaTheme="majorEastAsia" w:hAnsi="Arial" w:cs="Arial"/>
          <w:bCs/>
          <w:sz w:val="18"/>
          <w:szCs w:val="18"/>
          <w:lang w:val="es-ES" w:eastAsia="es-ES"/>
        </w:rPr>
        <w:t>s</w:t>
      </w:r>
      <w:r w:rsidR="00812D26">
        <w:rPr>
          <w:rFonts w:ascii="Arial" w:eastAsiaTheme="majorEastAsia" w:hAnsi="Arial" w:cs="Arial"/>
          <w:bCs/>
          <w:sz w:val="18"/>
          <w:szCs w:val="18"/>
          <w:lang w:val="es-ES" w:eastAsia="es-ES"/>
        </w:rPr>
        <w:t xml:space="preserve"> de Acción REDD+ </w:t>
      </w:r>
      <w:r w:rsidR="00A82BCF">
        <w:rPr>
          <w:rFonts w:ascii="Arial" w:eastAsiaTheme="majorEastAsia" w:hAnsi="Arial" w:cs="Arial"/>
          <w:bCs/>
          <w:sz w:val="18"/>
          <w:szCs w:val="18"/>
          <w:lang w:val="es-ES" w:eastAsia="es-ES"/>
        </w:rPr>
        <w:t>de los Estados de C</w:t>
      </w:r>
      <w:r w:rsidR="00627C29">
        <w:rPr>
          <w:rFonts w:ascii="Arial" w:eastAsiaTheme="majorEastAsia" w:hAnsi="Arial" w:cs="Arial"/>
          <w:bCs/>
          <w:sz w:val="18"/>
          <w:szCs w:val="18"/>
          <w:lang w:val="es-ES" w:eastAsia="es-ES"/>
        </w:rPr>
        <w:t>ampeche, Quintana Roo y Yucatán,</w:t>
      </w:r>
      <w:r w:rsidR="00812D26" w:rsidRPr="0016316C">
        <w:rPr>
          <w:rFonts w:ascii="Arial" w:eastAsiaTheme="majorEastAsia" w:hAnsi="Arial" w:cs="Arial"/>
          <w:bCs/>
          <w:sz w:val="18"/>
          <w:szCs w:val="18"/>
          <w:lang w:val="es-ES" w:eastAsia="es-ES"/>
        </w:rPr>
        <w:t xml:space="preserve"> </w:t>
      </w:r>
      <w:r w:rsidR="00812D26" w:rsidRPr="0016316C">
        <w:rPr>
          <w:rFonts w:ascii="Arial" w:eastAsia="Times New Roman" w:hAnsi="Arial" w:cs="Arial"/>
          <w:bCs/>
          <w:sz w:val="18"/>
          <w:szCs w:val="18"/>
          <w:lang w:val="es-ES" w:eastAsia="es-ES"/>
        </w:rPr>
        <w:t>publica</w:t>
      </w:r>
      <w:r w:rsidR="00812D26">
        <w:rPr>
          <w:rFonts w:ascii="Arial" w:eastAsia="Times New Roman" w:hAnsi="Arial" w:cs="Arial"/>
          <w:bCs/>
          <w:sz w:val="18"/>
          <w:szCs w:val="18"/>
          <w:lang w:val="es-ES" w:eastAsia="es-ES"/>
        </w:rPr>
        <w:t>das</w:t>
      </w:r>
      <w:r w:rsidR="00812D26" w:rsidRPr="0016316C">
        <w:rPr>
          <w:rFonts w:ascii="Arial" w:eastAsia="Times New Roman" w:hAnsi="Arial" w:cs="Arial"/>
          <w:bCs/>
          <w:sz w:val="18"/>
          <w:szCs w:val="18"/>
          <w:lang w:val="es-ES" w:eastAsia="es-ES"/>
        </w:rPr>
        <w:t xml:space="preserve"> en la página de internet de la CONAFOR (</w:t>
      </w:r>
      <w:hyperlink r:id="rId9" w:history="1">
        <w:r w:rsidR="00812D26" w:rsidRPr="003754B1">
          <w:rPr>
            <w:rStyle w:val="Hipervnculo"/>
            <w:rFonts w:ascii="Arial" w:eastAsia="Times New Roman" w:hAnsi="Arial" w:cs="Arial"/>
            <w:bCs/>
            <w:sz w:val="18"/>
            <w:szCs w:val="18"/>
            <w:lang w:val="es-ES" w:eastAsia="es-ES"/>
          </w:rPr>
          <w:t>www.gob.mx/conafor</w:t>
        </w:r>
      </w:hyperlink>
      <w:r w:rsidR="00812D26">
        <w:rPr>
          <w:rFonts w:ascii="Arial" w:eastAsia="Times New Roman" w:hAnsi="Arial" w:cs="Arial"/>
          <w:bCs/>
          <w:sz w:val="18"/>
          <w:szCs w:val="18"/>
          <w:lang w:val="es-ES" w:eastAsia="es-ES"/>
        </w:rPr>
        <w:t xml:space="preserve">), </w:t>
      </w:r>
      <w:r w:rsidR="00812D26" w:rsidRPr="0016316C">
        <w:rPr>
          <w:rFonts w:ascii="Arial" w:eastAsiaTheme="majorEastAsia" w:hAnsi="Arial" w:cs="Arial"/>
          <w:bCs/>
          <w:sz w:val="18"/>
          <w:szCs w:val="18"/>
          <w:lang w:val="es-ES" w:eastAsia="es-ES"/>
        </w:rPr>
        <w:t xml:space="preserve">podrán solicitar apoyos de los </w:t>
      </w:r>
      <w:r w:rsidR="007A7698">
        <w:rPr>
          <w:rFonts w:ascii="Arial" w:eastAsiaTheme="majorEastAsia" w:hAnsi="Arial" w:cs="Arial"/>
          <w:bCs/>
          <w:sz w:val="18"/>
          <w:szCs w:val="18"/>
          <w:lang w:val="es-ES" w:eastAsia="es-ES"/>
        </w:rPr>
        <w:t xml:space="preserve">siguientes </w:t>
      </w:r>
      <w:r w:rsidR="00812D26" w:rsidRPr="0016316C">
        <w:rPr>
          <w:rFonts w:ascii="Arial" w:eastAsiaTheme="majorEastAsia" w:hAnsi="Arial" w:cs="Arial"/>
          <w:bCs/>
          <w:sz w:val="18"/>
          <w:szCs w:val="18"/>
          <w:lang w:val="es-ES" w:eastAsia="es-ES"/>
        </w:rPr>
        <w:t>conceptos y modalidades</w:t>
      </w:r>
      <w:r w:rsidR="007A7698">
        <w:rPr>
          <w:rFonts w:ascii="Arial" w:eastAsiaTheme="majorEastAsia" w:hAnsi="Arial" w:cs="Arial"/>
          <w:bCs/>
          <w:sz w:val="18"/>
          <w:szCs w:val="18"/>
          <w:lang w:val="es-ES" w:eastAsia="es-ES"/>
        </w:rPr>
        <w:t>:</w:t>
      </w:r>
      <w:r w:rsidR="00812D26" w:rsidRPr="0016316C">
        <w:rPr>
          <w:rFonts w:ascii="Arial" w:eastAsiaTheme="majorEastAsia" w:hAnsi="Arial" w:cs="Arial"/>
          <w:bCs/>
          <w:sz w:val="18"/>
          <w:szCs w:val="18"/>
          <w:lang w:val="es-ES" w:eastAsia="es-ES"/>
        </w:rPr>
        <w:t xml:space="preserve"> </w:t>
      </w:r>
    </w:p>
    <w:p w:rsidR="004C64C8" w:rsidRDefault="004C64C8" w:rsidP="00812D26">
      <w:pPr>
        <w:spacing w:after="0" w:line="240" w:lineRule="exact"/>
        <w:jc w:val="both"/>
        <w:rPr>
          <w:rFonts w:ascii="Arial" w:eastAsiaTheme="majorEastAsia" w:hAnsi="Arial" w:cs="Arial"/>
          <w:bCs/>
          <w:sz w:val="18"/>
          <w:szCs w:val="18"/>
          <w:lang w:val="es-ES" w:eastAsia="es-ES"/>
        </w:rPr>
      </w:pPr>
    </w:p>
    <w:p w:rsidR="004C64C8" w:rsidRDefault="004C64C8" w:rsidP="00812D26">
      <w:pPr>
        <w:spacing w:after="0" w:line="240" w:lineRule="exact"/>
        <w:jc w:val="both"/>
        <w:rPr>
          <w:rFonts w:ascii="Arial" w:eastAsiaTheme="majorEastAsia" w:hAnsi="Arial" w:cs="Arial"/>
          <w:bCs/>
          <w:sz w:val="18"/>
          <w:szCs w:val="18"/>
          <w:lang w:val="es-ES" w:eastAsia="es-ES"/>
        </w:rPr>
      </w:pPr>
    </w:p>
    <w:tbl>
      <w:tblPr>
        <w:tblW w:w="5000" w:type="pct"/>
        <w:tblCellMar>
          <w:left w:w="70" w:type="dxa"/>
          <w:right w:w="70" w:type="dxa"/>
        </w:tblCellMar>
        <w:tblLook w:val="0000" w:firstRow="0" w:lastRow="0" w:firstColumn="0" w:lastColumn="0" w:noHBand="0" w:noVBand="0"/>
      </w:tblPr>
      <w:tblGrid>
        <w:gridCol w:w="1862"/>
        <w:gridCol w:w="1347"/>
        <w:gridCol w:w="1273"/>
        <w:gridCol w:w="307"/>
        <w:gridCol w:w="1426"/>
        <w:gridCol w:w="307"/>
        <w:gridCol w:w="1079"/>
        <w:gridCol w:w="1377"/>
      </w:tblGrid>
      <w:tr w:rsidR="004C64C8" w:rsidRPr="00DB2E27" w:rsidTr="00AA438F">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Componente I. Estudios Técnicos Forestales</w:t>
            </w:r>
            <w:r w:rsidRPr="00DB2E27" w:rsidDel="00773DB3">
              <w:rPr>
                <w:b/>
                <w:sz w:val="16"/>
                <w:szCs w:val="16"/>
              </w:rPr>
              <w:t xml:space="preserve"> </w:t>
            </w:r>
          </w:p>
        </w:tc>
      </w:tr>
      <w:tr w:rsidR="004C64C8" w:rsidRPr="00DB2E27" w:rsidTr="004C64C8">
        <w:trPr>
          <w:trHeight w:val="20"/>
        </w:trPr>
        <w:tc>
          <w:tcPr>
            <w:tcW w:w="1037"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Concepto</w:t>
            </w:r>
          </w:p>
        </w:tc>
        <w:tc>
          <w:tcPr>
            <w:tcW w:w="750"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Modalidad</w:t>
            </w:r>
          </w:p>
        </w:tc>
        <w:tc>
          <w:tcPr>
            <w:tcW w:w="709"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Monto máximo ($)</w:t>
            </w:r>
          </w:p>
        </w:tc>
        <w:tc>
          <w:tcPr>
            <w:tcW w:w="171"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94"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Persona beneficiaria</w:t>
            </w:r>
          </w:p>
        </w:tc>
        <w:tc>
          <w:tcPr>
            <w:tcW w:w="171" w:type="pct"/>
            <w:tcBorders>
              <w:top w:val="single" w:sz="6" w:space="0" w:color="auto"/>
              <w:left w:val="single" w:sz="6" w:space="0" w:color="auto"/>
              <w:right w:val="single" w:sz="6" w:space="0" w:color="auto"/>
            </w:tcBorders>
            <w:shd w:val="clear" w:color="000000" w:fill="FFFFFF"/>
            <w:vAlign w:val="center"/>
          </w:tcPr>
          <w:p w:rsidR="004C64C8" w:rsidRPr="00DB2E27" w:rsidRDefault="004C64C8" w:rsidP="00AA438F">
            <w:pPr>
              <w:pStyle w:val="Texto"/>
              <w:spacing w:after="92"/>
              <w:ind w:firstLine="0"/>
              <w:jc w:val="center"/>
              <w:rPr>
                <w:b/>
                <w:sz w:val="16"/>
                <w:szCs w:val="16"/>
              </w:rPr>
            </w:pPr>
          </w:p>
        </w:tc>
        <w:tc>
          <w:tcPr>
            <w:tcW w:w="1368" w:type="pct"/>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Asistencia Técnica Certificada</w:t>
            </w:r>
          </w:p>
        </w:tc>
      </w:tr>
      <w:tr w:rsidR="004C64C8" w:rsidRPr="00DB2E27" w:rsidTr="004C64C8">
        <w:trPr>
          <w:trHeight w:val="20"/>
        </w:trPr>
        <w:tc>
          <w:tcPr>
            <w:tcW w:w="1037" w:type="pct"/>
            <w:vMerge/>
            <w:tcBorders>
              <w:left w:val="single" w:sz="6" w:space="0" w:color="auto"/>
              <w:bottom w:val="single" w:sz="4"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50" w:type="pct"/>
            <w:vMerge/>
            <w:tcBorders>
              <w:left w:val="single" w:sz="6" w:space="0" w:color="auto"/>
              <w:bottom w:val="single" w:sz="4"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09"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94"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Número máximo de apoyos</w:t>
            </w:r>
          </w:p>
        </w:tc>
        <w:tc>
          <w:tcPr>
            <w:tcW w:w="171" w:type="pct"/>
            <w:tcBorders>
              <w:left w:val="single" w:sz="6" w:space="0" w:color="auto"/>
              <w:right w:val="single" w:sz="6" w:space="0" w:color="auto"/>
            </w:tcBorders>
            <w:shd w:val="clear" w:color="000000" w:fill="FFFFFF"/>
            <w:vAlign w:val="center"/>
          </w:tcPr>
          <w:p w:rsidR="004C64C8" w:rsidRPr="00DB2E27" w:rsidRDefault="004C64C8" w:rsidP="00AA438F">
            <w:pPr>
              <w:pStyle w:val="Texto"/>
              <w:spacing w:after="92"/>
              <w:ind w:firstLine="0"/>
              <w:jc w:val="center"/>
              <w:rPr>
                <w:b/>
                <w:sz w:val="16"/>
                <w:szCs w:val="16"/>
              </w:rPr>
            </w:pPr>
          </w:p>
        </w:tc>
        <w:tc>
          <w:tcPr>
            <w:tcW w:w="601"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Número máximo de apoyos</w:t>
            </w:r>
          </w:p>
        </w:tc>
        <w:tc>
          <w:tcPr>
            <w:tcW w:w="767"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Capacidad Técnica Certificada requerida</w:t>
            </w:r>
          </w:p>
        </w:tc>
      </w:tr>
      <w:tr w:rsidR="004C64C8" w:rsidRPr="00DB2E27" w:rsidTr="004C64C8">
        <w:trPr>
          <w:trHeight w:val="20"/>
        </w:trPr>
        <w:tc>
          <w:tcPr>
            <w:tcW w:w="1037"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p>
          <w:p w:rsidR="004C64C8" w:rsidRPr="00DB2E27" w:rsidRDefault="004C64C8" w:rsidP="00AA438F">
            <w:pPr>
              <w:pStyle w:val="Texto"/>
              <w:spacing w:after="92"/>
              <w:ind w:firstLine="0"/>
              <w:jc w:val="center"/>
              <w:rPr>
                <w:b/>
                <w:sz w:val="16"/>
                <w:szCs w:val="16"/>
              </w:rPr>
            </w:pPr>
            <w:r w:rsidRPr="00DB2E27">
              <w:rPr>
                <w:b/>
                <w:sz w:val="16"/>
                <w:szCs w:val="16"/>
              </w:rPr>
              <w:t>ETF.1</w:t>
            </w:r>
            <w:r w:rsidRPr="00DB2E27">
              <w:rPr>
                <w:sz w:val="16"/>
                <w:szCs w:val="16"/>
              </w:rPr>
              <w:t xml:space="preserve"> Programa de manejo forestal maderable</w:t>
            </w:r>
          </w:p>
        </w:tc>
        <w:tc>
          <w:tcPr>
            <w:tcW w:w="750"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No aplica</w:t>
            </w:r>
          </w:p>
          <w:p w:rsidR="004C64C8" w:rsidRPr="00DB2E27" w:rsidRDefault="004C64C8" w:rsidP="00AA438F">
            <w:pPr>
              <w:pStyle w:val="Texto"/>
              <w:spacing w:after="92"/>
              <w:ind w:firstLine="0"/>
              <w:jc w:val="center"/>
              <w:rPr>
                <w:sz w:val="16"/>
                <w:szCs w:val="16"/>
              </w:rPr>
            </w:pPr>
          </w:p>
        </w:tc>
        <w:tc>
          <w:tcPr>
            <w:tcW w:w="709" w:type="pct"/>
            <w:tcBorders>
              <w:top w:val="single" w:sz="6" w:space="0" w:color="auto"/>
              <w:left w:val="single" w:sz="4"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683,000</w:t>
            </w:r>
          </w:p>
          <w:p w:rsidR="004C64C8" w:rsidRPr="00DB2E27" w:rsidRDefault="004C64C8" w:rsidP="00AA438F">
            <w:pPr>
              <w:pStyle w:val="Texto"/>
              <w:spacing w:after="92"/>
              <w:ind w:firstLine="0"/>
              <w:jc w:val="center"/>
              <w:rPr>
                <w:sz w:val="16"/>
                <w:szCs w:val="16"/>
              </w:rPr>
            </w:pPr>
            <w:r w:rsidRPr="00DB2E27">
              <w:rPr>
                <w:sz w:val="16"/>
                <w:szCs w:val="16"/>
              </w:rPr>
              <w:t>Para predios de hasta 5000 ha</w:t>
            </w:r>
          </w:p>
          <w:p w:rsidR="004C64C8" w:rsidRPr="00DB2E27" w:rsidRDefault="004C64C8" w:rsidP="00AA438F">
            <w:pPr>
              <w:pStyle w:val="Texto"/>
              <w:spacing w:after="92"/>
              <w:ind w:firstLine="0"/>
              <w:jc w:val="center"/>
              <w:rPr>
                <w:sz w:val="16"/>
                <w:szCs w:val="16"/>
              </w:rPr>
            </w:pPr>
            <w:r w:rsidRPr="00DB2E27">
              <w:rPr>
                <w:sz w:val="16"/>
                <w:szCs w:val="16"/>
              </w:rPr>
              <w:t>4,283,000</w:t>
            </w:r>
          </w:p>
          <w:p w:rsidR="004C64C8" w:rsidRPr="00DB2E27" w:rsidRDefault="004C64C8" w:rsidP="00AA438F">
            <w:pPr>
              <w:pStyle w:val="Texto"/>
              <w:spacing w:after="92"/>
              <w:ind w:firstLine="0"/>
              <w:jc w:val="center"/>
              <w:rPr>
                <w:sz w:val="16"/>
                <w:szCs w:val="16"/>
              </w:rPr>
            </w:pPr>
            <w:r w:rsidRPr="00DB2E27">
              <w:rPr>
                <w:sz w:val="16"/>
                <w:szCs w:val="16"/>
              </w:rPr>
              <w:t>Para predios mayores a 5000 ha</w:t>
            </w: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9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6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15</w:t>
            </w:r>
          </w:p>
        </w:tc>
        <w:tc>
          <w:tcPr>
            <w:tcW w:w="767"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Registro Forestal Nacional</w:t>
            </w:r>
          </w:p>
        </w:tc>
      </w:tr>
      <w:tr w:rsidR="004C64C8" w:rsidRPr="00DB2E27" w:rsidTr="004C64C8">
        <w:trPr>
          <w:trHeight w:val="20"/>
        </w:trPr>
        <w:tc>
          <w:tcPr>
            <w:tcW w:w="1037"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ETF.2</w:t>
            </w:r>
            <w:r w:rsidRPr="00DB2E27">
              <w:rPr>
                <w:sz w:val="16"/>
                <w:szCs w:val="16"/>
              </w:rPr>
              <w:t xml:space="preserve"> Manifestación de impacto ambiental particular</w:t>
            </w:r>
          </w:p>
        </w:tc>
        <w:tc>
          <w:tcPr>
            <w:tcW w:w="750"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No aplica</w:t>
            </w:r>
          </w:p>
          <w:p w:rsidR="004C64C8" w:rsidRPr="00DB2E27" w:rsidRDefault="004C64C8" w:rsidP="00AA438F">
            <w:pPr>
              <w:pStyle w:val="Texto"/>
              <w:spacing w:after="92"/>
              <w:ind w:firstLine="0"/>
              <w:jc w:val="center"/>
              <w:rPr>
                <w:b/>
                <w:sz w:val="16"/>
                <w:szCs w:val="16"/>
              </w:rPr>
            </w:pPr>
          </w:p>
        </w:tc>
        <w:tc>
          <w:tcPr>
            <w:tcW w:w="709" w:type="pct"/>
            <w:tcBorders>
              <w:top w:val="single" w:sz="6" w:space="0" w:color="auto"/>
              <w:left w:val="single" w:sz="4"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270,000</w:t>
            </w: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94"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60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10</w:t>
            </w:r>
          </w:p>
        </w:tc>
        <w:tc>
          <w:tcPr>
            <w:tcW w:w="767"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Estudios Forestales</w:t>
            </w:r>
          </w:p>
        </w:tc>
      </w:tr>
      <w:tr w:rsidR="004C64C8" w:rsidRPr="00DB2E27" w:rsidTr="004C64C8">
        <w:trPr>
          <w:trHeight w:val="20"/>
        </w:trPr>
        <w:tc>
          <w:tcPr>
            <w:tcW w:w="1037"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ETF.3</w:t>
            </w:r>
            <w:r w:rsidRPr="00DB2E27">
              <w:rPr>
                <w:sz w:val="16"/>
                <w:szCs w:val="16"/>
              </w:rPr>
              <w:t xml:space="preserve"> Estudio técnico para el aprovechamiento de recursos forestales no maderable</w:t>
            </w:r>
          </w:p>
        </w:tc>
        <w:tc>
          <w:tcPr>
            <w:tcW w:w="750"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No aplica</w:t>
            </w:r>
          </w:p>
          <w:p w:rsidR="004C64C8" w:rsidRPr="00DB2E27" w:rsidRDefault="004C64C8" w:rsidP="00AA438F">
            <w:pPr>
              <w:pStyle w:val="Texto"/>
              <w:spacing w:after="92"/>
              <w:ind w:firstLine="0"/>
              <w:jc w:val="center"/>
              <w:rPr>
                <w:sz w:val="16"/>
                <w:szCs w:val="16"/>
              </w:rPr>
            </w:pPr>
          </w:p>
        </w:tc>
        <w:tc>
          <w:tcPr>
            <w:tcW w:w="709" w:type="pct"/>
            <w:tcBorders>
              <w:top w:val="single" w:sz="6" w:space="0" w:color="auto"/>
              <w:left w:val="single" w:sz="4"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250,000</w:t>
            </w: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9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71"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6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15</w:t>
            </w:r>
          </w:p>
        </w:tc>
        <w:tc>
          <w:tcPr>
            <w:tcW w:w="767"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Registro Forestal Nacional</w:t>
            </w:r>
          </w:p>
        </w:tc>
      </w:tr>
      <w:tr w:rsidR="004C64C8" w:rsidRPr="00DB2E27" w:rsidTr="004C64C8">
        <w:trPr>
          <w:trHeight w:val="20"/>
        </w:trPr>
        <w:tc>
          <w:tcPr>
            <w:tcW w:w="1037"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ETF.4</w:t>
            </w:r>
            <w:r w:rsidRPr="00DB2E27">
              <w:rPr>
                <w:sz w:val="16"/>
                <w:szCs w:val="16"/>
              </w:rPr>
              <w:t xml:space="preserve"> Documento técnico unificado de aprovechamiento forestal maderable</w:t>
            </w:r>
          </w:p>
        </w:tc>
        <w:tc>
          <w:tcPr>
            <w:tcW w:w="750" w:type="pct"/>
            <w:tcBorders>
              <w:top w:val="single" w:sz="4" w:space="0" w:color="auto"/>
              <w:left w:val="single" w:sz="4" w:space="0" w:color="auto"/>
              <w:bottom w:val="single" w:sz="4" w:space="0" w:color="auto"/>
              <w:right w:val="single" w:sz="4"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No aplica</w:t>
            </w:r>
          </w:p>
          <w:p w:rsidR="004C64C8" w:rsidRPr="00DB2E27" w:rsidRDefault="004C64C8" w:rsidP="00AA438F">
            <w:pPr>
              <w:pStyle w:val="Texto"/>
              <w:spacing w:after="92"/>
              <w:ind w:firstLine="0"/>
              <w:jc w:val="center"/>
              <w:rPr>
                <w:sz w:val="16"/>
                <w:szCs w:val="16"/>
              </w:rPr>
            </w:pPr>
          </w:p>
        </w:tc>
        <w:tc>
          <w:tcPr>
            <w:tcW w:w="709" w:type="pct"/>
            <w:tcBorders>
              <w:top w:val="single" w:sz="6" w:space="0" w:color="auto"/>
              <w:left w:val="single" w:sz="4"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888,000</w:t>
            </w:r>
          </w:p>
          <w:p w:rsidR="004C64C8" w:rsidRPr="00DB2E27" w:rsidRDefault="004C64C8" w:rsidP="00AA438F">
            <w:pPr>
              <w:pStyle w:val="Texto"/>
              <w:spacing w:after="92"/>
              <w:ind w:firstLine="0"/>
              <w:jc w:val="center"/>
              <w:rPr>
                <w:sz w:val="16"/>
                <w:szCs w:val="16"/>
              </w:rPr>
            </w:pPr>
            <w:r w:rsidRPr="00DB2E27">
              <w:rPr>
                <w:sz w:val="16"/>
                <w:szCs w:val="16"/>
              </w:rPr>
              <w:t>Para predios de hasta 5000 ha</w:t>
            </w:r>
          </w:p>
          <w:p w:rsidR="004C64C8" w:rsidRPr="00DB2E27" w:rsidRDefault="004C64C8" w:rsidP="00AA438F">
            <w:pPr>
              <w:pStyle w:val="Texto"/>
              <w:spacing w:after="92"/>
              <w:ind w:firstLine="0"/>
              <w:jc w:val="center"/>
              <w:rPr>
                <w:sz w:val="16"/>
                <w:szCs w:val="16"/>
              </w:rPr>
            </w:pPr>
            <w:r w:rsidRPr="00DB2E27">
              <w:rPr>
                <w:sz w:val="16"/>
                <w:szCs w:val="16"/>
              </w:rPr>
              <w:t>5,568,000</w:t>
            </w:r>
          </w:p>
          <w:p w:rsidR="004C64C8" w:rsidRPr="00DB2E27" w:rsidRDefault="004C64C8" w:rsidP="00AA438F">
            <w:pPr>
              <w:pStyle w:val="Texto"/>
              <w:spacing w:after="92"/>
              <w:ind w:firstLine="0"/>
              <w:jc w:val="center"/>
              <w:rPr>
                <w:sz w:val="16"/>
                <w:szCs w:val="16"/>
              </w:rPr>
            </w:pPr>
            <w:r w:rsidRPr="00DB2E27">
              <w:rPr>
                <w:sz w:val="16"/>
                <w:szCs w:val="16"/>
              </w:rPr>
              <w:t>Para predios mayores a 5000 ha</w:t>
            </w:r>
          </w:p>
        </w:tc>
        <w:tc>
          <w:tcPr>
            <w:tcW w:w="171" w:type="pct"/>
            <w:tcBorders>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94"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71" w:type="pct"/>
            <w:tcBorders>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60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10</w:t>
            </w:r>
          </w:p>
        </w:tc>
        <w:tc>
          <w:tcPr>
            <w:tcW w:w="767"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Registro Forestal Nacional</w:t>
            </w:r>
          </w:p>
        </w:tc>
      </w:tr>
    </w:tbl>
    <w:p w:rsidR="004C64C8" w:rsidRDefault="004C64C8" w:rsidP="004C64C8"/>
    <w:p w:rsidR="004C64C8" w:rsidRDefault="004C64C8" w:rsidP="004C64C8">
      <w:r>
        <w:br w:type="page"/>
      </w:r>
    </w:p>
    <w:tbl>
      <w:tblPr>
        <w:tblW w:w="5000" w:type="pct"/>
        <w:tblCellMar>
          <w:left w:w="70" w:type="dxa"/>
          <w:right w:w="70" w:type="dxa"/>
        </w:tblCellMar>
        <w:tblLook w:val="0000" w:firstRow="0" w:lastRow="0" w:firstColumn="0" w:lastColumn="0" w:noHBand="0" w:noVBand="0"/>
      </w:tblPr>
      <w:tblGrid>
        <w:gridCol w:w="1698"/>
        <w:gridCol w:w="1452"/>
        <w:gridCol w:w="1257"/>
        <w:gridCol w:w="286"/>
        <w:gridCol w:w="1365"/>
        <w:gridCol w:w="286"/>
        <w:gridCol w:w="1016"/>
        <w:gridCol w:w="1618"/>
      </w:tblGrid>
      <w:tr w:rsidR="004C64C8" w:rsidRPr="00DB2E27" w:rsidTr="00AA438F">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lastRenderedPageBreak/>
              <w:t>Componente II. Gobernanza y Desarrollo de Capacidades</w:t>
            </w:r>
          </w:p>
        </w:tc>
      </w:tr>
      <w:tr w:rsidR="004C64C8" w:rsidRPr="00DB2E27" w:rsidTr="00781DCA">
        <w:trPr>
          <w:trHeight w:val="20"/>
        </w:trPr>
        <w:tc>
          <w:tcPr>
            <w:tcW w:w="946"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Concepto</w:t>
            </w:r>
          </w:p>
        </w:tc>
        <w:tc>
          <w:tcPr>
            <w:tcW w:w="809"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Modalidad</w:t>
            </w:r>
          </w:p>
        </w:tc>
        <w:tc>
          <w:tcPr>
            <w:tcW w:w="700"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Monto máximo ($)</w:t>
            </w:r>
          </w:p>
        </w:tc>
        <w:tc>
          <w:tcPr>
            <w:tcW w:w="159"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60"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Persona beneficiaria</w:t>
            </w:r>
          </w:p>
        </w:tc>
        <w:tc>
          <w:tcPr>
            <w:tcW w:w="159"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1466" w:type="pct"/>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Asistencia Técnica Certificada</w:t>
            </w:r>
          </w:p>
        </w:tc>
      </w:tr>
      <w:tr w:rsidR="004C64C8" w:rsidRPr="00DB2E27" w:rsidTr="00781DCA">
        <w:trPr>
          <w:trHeight w:val="20"/>
        </w:trPr>
        <w:tc>
          <w:tcPr>
            <w:tcW w:w="946"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809"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00"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760"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Número máximo de apoyos</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566"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Número máximo de apoyos</w:t>
            </w:r>
          </w:p>
        </w:tc>
        <w:tc>
          <w:tcPr>
            <w:tcW w:w="900"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after="92"/>
              <w:ind w:firstLine="0"/>
              <w:jc w:val="center"/>
              <w:rPr>
                <w:b/>
                <w:sz w:val="16"/>
                <w:szCs w:val="16"/>
              </w:rPr>
            </w:pPr>
            <w:r w:rsidRPr="00DB2E27">
              <w:rPr>
                <w:b/>
                <w:sz w:val="16"/>
                <w:szCs w:val="16"/>
              </w:rPr>
              <w:t>Capacidad Técnica Certificada requerida</w:t>
            </w:r>
          </w:p>
        </w:tc>
      </w:tr>
      <w:tr w:rsidR="004C64C8" w:rsidRPr="00DB2E27" w:rsidTr="00781DCA">
        <w:trPr>
          <w:trHeight w:val="20"/>
        </w:trPr>
        <w:tc>
          <w:tcPr>
            <w:tcW w:w="946"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DC.1 Planeación Comunitaria Participativa</w:t>
            </w:r>
          </w:p>
        </w:tc>
        <w:tc>
          <w:tcPr>
            <w:tcW w:w="80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c>
          <w:tcPr>
            <w:tcW w:w="7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50,000</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6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566"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4</w:t>
            </w:r>
          </w:p>
        </w:tc>
        <w:tc>
          <w:tcPr>
            <w:tcW w:w="9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Fortalecimiento del capital social</w:t>
            </w:r>
          </w:p>
        </w:tc>
      </w:tr>
      <w:tr w:rsidR="004C64C8" w:rsidRPr="00DB2E27" w:rsidTr="00781DCA">
        <w:trPr>
          <w:trHeight w:val="20"/>
        </w:trPr>
        <w:tc>
          <w:tcPr>
            <w:tcW w:w="946"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DC.2 Seminarios de comunidad a comunidad</w:t>
            </w:r>
          </w:p>
        </w:tc>
        <w:tc>
          <w:tcPr>
            <w:tcW w:w="80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c>
          <w:tcPr>
            <w:tcW w:w="7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85,000</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6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566"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c>
          <w:tcPr>
            <w:tcW w:w="9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Comunidad Instructora</w:t>
            </w:r>
          </w:p>
        </w:tc>
      </w:tr>
      <w:tr w:rsidR="004C64C8" w:rsidRPr="00DB2E27" w:rsidTr="00781DCA">
        <w:trPr>
          <w:trHeight w:val="20"/>
        </w:trPr>
        <w:tc>
          <w:tcPr>
            <w:tcW w:w="94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DC.3 Ordenamiento territorial comunitario</w:t>
            </w:r>
          </w:p>
        </w:tc>
        <w:tc>
          <w:tcPr>
            <w:tcW w:w="809"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c>
          <w:tcPr>
            <w:tcW w:w="70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300,000</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6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56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4</w:t>
            </w:r>
          </w:p>
        </w:tc>
        <w:tc>
          <w:tcPr>
            <w:tcW w:w="90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Fortalecimiento del capital social</w:t>
            </w:r>
          </w:p>
        </w:tc>
      </w:tr>
      <w:tr w:rsidR="004C64C8" w:rsidRPr="00DB2E27" w:rsidTr="00781DCA">
        <w:trPr>
          <w:trHeight w:val="20"/>
        </w:trPr>
        <w:tc>
          <w:tcPr>
            <w:tcW w:w="94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DC.4 Promotor/a forestal comunitario</w:t>
            </w:r>
          </w:p>
        </w:tc>
        <w:tc>
          <w:tcPr>
            <w:tcW w:w="80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c>
          <w:tcPr>
            <w:tcW w:w="7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100,000</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6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566"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c>
          <w:tcPr>
            <w:tcW w:w="9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No aplica</w:t>
            </w:r>
          </w:p>
        </w:tc>
      </w:tr>
      <w:tr w:rsidR="004C64C8" w:rsidRPr="00DB2E27" w:rsidTr="00781DCA">
        <w:trPr>
          <w:trHeight w:val="20"/>
        </w:trPr>
        <w:tc>
          <w:tcPr>
            <w:tcW w:w="946" w:type="pct"/>
            <w:vMerge w:val="restart"/>
            <w:tcBorders>
              <w:top w:val="single" w:sz="6" w:space="0" w:color="auto"/>
              <w:left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DC.5 Cursos y talleres de capacitación.</w:t>
            </w:r>
          </w:p>
        </w:tc>
        <w:tc>
          <w:tcPr>
            <w:tcW w:w="80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DC.5.1 Desarrollo de capacidades gerenciales</w:t>
            </w:r>
          </w:p>
        </w:tc>
        <w:tc>
          <w:tcPr>
            <w:tcW w:w="7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80,000</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60" w:type="pct"/>
            <w:tcBorders>
              <w:top w:val="single" w:sz="6" w:space="0" w:color="000000"/>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566" w:type="pct"/>
            <w:tcBorders>
              <w:top w:val="single" w:sz="6" w:space="0" w:color="000000"/>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7</w:t>
            </w:r>
          </w:p>
        </w:tc>
        <w:tc>
          <w:tcPr>
            <w:tcW w:w="900" w:type="pct"/>
            <w:tcBorders>
              <w:top w:val="single" w:sz="6" w:space="0" w:color="000000"/>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Fortalecimiento del capital humano</w:t>
            </w:r>
          </w:p>
        </w:tc>
      </w:tr>
      <w:tr w:rsidR="004C64C8" w:rsidRPr="00DB2E27" w:rsidTr="00781DCA">
        <w:trPr>
          <w:trHeight w:val="20"/>
        </w:trPr>
        <w:tc>
          <w:tcPr>
            <w:tcW w:w="946" w:type="pct"/>
            <w:vMerge/>
            <w:tcBorders>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b/>
                <w:sz w:val="16"/>
                <w:szCs w:val="16"/>
              </w:rPr>
            </w:pPr>
          </w:p>
        </w:tc>
        <w:tc>
          <w:tcPr>
            <w:tcW w:w="80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b/>
                <w:sz w:val="16"/>
                <w:szCs w:val="16"/>
              </w:rPr>
            </w:pPr>
            <w:r w:rsidRPr="00DB2E27">
              <w:rPr>
                <w:b/>
                <w:sz w:val="16"/>
                <w:szCs w:val="16"/>
              </w:rPr>
              <w:t xml:space="preserve">DC.5.2. Desarrollo de capacidades técnicas </w:t>
            </w:r>
          </w:p>
        </w:tc>
        <w:tc>
          <w:tcPr>
            <w:tcW w:w="700"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80,000</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76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p>
        </w:tc>
        <w:tc>
          <w:tcPr>
            <w:tcW w:w="56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7</w:t>
            </w:r>
          </w:p>
        </w:tc>
        <w:tc>
          <w:tcPr>
            <w:tcW w:w="90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after="92"/>
              <w:ind w:firstLine="0"/>
              <w:jc w:val="center"/>
              <w:rPr>
                <w:sz w:val="16"/>
                <w:szCs w:val="16"/>
              </w:rPr>
            </w:pPr>
            <w:r w:rsidRPr="00DB2E27">
              <w:rPr>
                <w:sz w:val="16"/>
                <w:szCs w:val="16"/>
              </w:rPr>
              <w:t>Fortalecimiento del capital humano</w:t>
            </w:r>
          </w:p>
        </w:tc>
      </w:tr>
      <w:tr w:rsidR="004C64C8" w:rsidRPr="00DB2E27" w:rsidTr="00781DCA">
        <w:trPr>
          <w:trHeight w:val="20"/>
        </w:trPr>
        <w:tc>
          <w:tcPr>
            <w:tcW w:w="94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DC.7 Proyectos de fortalecimiento de las organizaciones sociales del sector forestal</w:t>
            </w:r>
          </w:p>
        </w:tc>
        <w:tc>
          <w:tcPr>
            <w:tcW w:w="809"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No aplica</w:t>
            </w:r>
          </w:p>
        </w:tc>
        <w:tc>
          <w:tcPr>
            <w:tcW w:w="70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1,500,000</w:t>
            </w:r>
          </w:p>
          <w:p w:rsidR="004C64C8" w:rsidRPr="00DB2E27" w:rsidRDefault="004C64C8" w:rsidP="00AA438F">
            <w:pPr>
              <w:pStyle w:val="Texto"/>
              <w:spacing w:line="218" w:lineRule="exact"/>
              <w:ind w:firstLine="0"/>
              <w:jc w:val="center"/>
              <w:rPr>
                <w:sz w:val="16"/>
                <w:szCs w:val="16"/>
              </w:rPr>
            </w:pPr>
            <w:r w:rsidRPr="00DB2E27">
              <w:rPr>
                <w:sz w:val="16"/>
                <w:szCs w:val="16"/>
              </w:rPr>
              <w:t>para OSSF Nacionales y 700,000 para OSSF Estatales y Regionales</w:t>
            </w:r>
          </w:p>
        </w:tc>
        <w:tc>
          <w:tcPr>
            <w:tcW w:w="159" w:type="pct"/>
            <w:tcBorders>
              <w:left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p>
        </w:tc>
        <w:tc>
          <w:tcPr>
            <w:tcW w:w="76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1</w:t>
            </w:r>
          </w:p>
        </w:tc>
        <w:tc>
          <w:tcPr>
            <w:tcW w:w="159" w:type="pct"/>
            <w:tcBorders>
              <w:left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p>
        </w:tc>
        <w:tc>
          <w:tcPr>
            <w:tcW w:w="56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No aplica</w:t>
            </w:r>
          </w:p>
        </w:tc>
        <w:tc>
          <w:tcPr>
            <w:tcW w:w="900"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Fortalecimiento del Capital social</w:t>
            </w:r>
          </w:p>
        </w:tc>
      </w:tr>
      <w:tr w:rsidR="004C64C8" w:rsidRPr="00DB2E27" w:rsidTr="00781DCA">
        <w:trPr>
          <w:trHeight w:val="20"/>
        </w:trPr>
        <w:tc>
          <w:tcPr>
            <w:tcW w:w="946" w:type="pct"/>
            <w:tcBorders>
              <w:top w:val="single" w:sz="6" w:space="0" w:color="auto"/>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DC.8 Proyectos de alcance regional de las organizaciones sociales del sector forestal</w:t>
            </w:r>
          </w:p>
        </w:tc>
        <w:tc>
          <w:tcPr>
            <w:tcW w:w="809" w:type="pct"/>
            <w:tcBorders>
              <w:top w:val="single" w:sz="6" w:space="0" w:color="auto"/>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b/>
                <w:sz w:val="16"/>
                <w:szCs w:val="16"/>
              </w:rPr>
              <w:t>DC.8.1 Estudios regionales para apoyar el manejo forestal sustentable.</w:t>
            </w:r>
          </w:p>
        </w:tc>
        <w:tc>
          <w:tcPr>
            <w:tcW w:w="700" w:type="pct"/>
            <w:tcBorders>
              <w:top w:val="single" w:sz="6" w:space="0" w:color="auto"/>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500,000 por proyecto</w:t>
            </w:r>
          </w:p>
        </w:tc>
        <w:tc>
          <w:tcPr>
            <w:tcW w:w="159" w:type="pct"/>
            <w:tcBorders>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p>
        </w:tc>
        <w:tc>
          <w:tcPr>
            <w:tcW w:w="760" w:type="pct"/>
            <w:tcBorders>
              <w:top w:val="single" w:sz="6" w:space="0" w:color="auto"/>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1</w:t>
            </w:r>
          </w:p>
        </w:tc>
        <w:tc>
          <w:tcPr>
            <w:tcW w:w="159" w:type="pct"/>
            <w:tcBorders>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p>
        </w:tc>
        <w:tc>
          <w:tcPr>
            <w:tcW w:w="566" w:type="pct"/>
            <w:tcBorders>
              <w:top w:val="single" w:sz="6" w:space="0" w:color="auto"/>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1</w:t>
            </w:r>
          </w:p>
        </w:tc>
        <w:tc>
          <w:tcPr>
            <w:tcW w:w="900" w:type="pct"/>
            <w:tcBorders>
              <w:top w:val="single" w:sz="6" w:space="0" w:color="auto"/>
              <w:left w:val="single" w:sz="6" w:space="0" w:color="auto"/>
              <w:bottom w:val="single" w:sz="4"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r w:rsidRPr="00DB2E27">
              <w:rPr>
                <w:sz w:val="16"/>
                <w:szCs w:val="16"/>
              </w:rPr>
              <w:t>No aplica</w:t>
            </w:r>
          </w:p>
        </w:tc>
      </w:tr>
    </w:tbl>
    <w:p w:rsidR="004C64C8" w:rsidRDefault="004C64C8" w:rsidP="00AC49B1">
      <w:pPr>
        <w:spacing w:after="0"/>
      </w:pPr>
    </w:p>
    <w:tbl>
      <w:tblPr>
        <w:tblW w:w="5000" w:type="pct"/>
        <w:tblLayout w:type="fixed"/>
        <w:tblCellMar>
          <w:left w:w="70" w:type="dxa"/>
          <w:right w:w="70" w:type="dxa"/>
        </w:tblCellMar>
        <w:tblLook w:val="04A0" w:firstRow="1" w:lastRow="0" w:firstColumn="1" w:lastColumn="0" w:noHBand="0" w:noVBand="1"/>
      </w:tblPr>
      <w:tblGrid>
        <w:gridCol w:w="1628"/>
        <w:gridCol w:w="1417"/>
        <w:gridCol w:w="991"/>
        <w:gridCol w:w="160"/>
        <w:gridCol w:w="1401"/>
        <w:gridCol w:w="160"/>
        <w:gridCol w:w="1115"/>
        <w:gridCol w:w="871"/>
        <w:gridCol w:w="1235"/>
      </w:tblGrid>
      <w:tr w:rsidR="00AC49B1" w:rsidRPr="00DF18C0" w:rsidTr="004A1DAE">
        <w:trPr>
          <w:trHeight w:val="146"/>
          <w:tblHeader/>
        </w:trPr>
        <w:tc>
          <w:tcPr>
            <w:tcW w:w="5000" w:type="pct"/>
            <w:gridSpan w:val="9"/>
            <w:tcBorders>
              <w:top w:val="single" w:sz="4" w:space="0" w:color="auto"/>
              <w:left w:val="single" w:sz="4" w:space="0" w:color="auto"/>
              <w:bottom w:val="single" w:sz="8" w:space="0" w:color="auto"/>
              <w:right w:val="single" w:sz="4"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Componente III. Restauración Forestal y Reconversión Productiva</w:t>
            </w:r>
          </w:p>
        </w:tc>
      </w:tr>
      <w:tr w:rsidR="00AC49B1" w:rsidRPr="00DF18C0" w:rsidTr="004A1DAE">
        <w:trPr>
          <w:trHeight w:val="375"/>
          <w:tblHeader/>
        </w:trPr>
        <w:tc>
          <w:tcPr>
            <w:tcW w:w="907"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Concepto</w:t>
            </w:r>
          </w:p>
        </w:tc>
        <w:tc>
          <w:tcPr>
            <w:tcW w:w="78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Modalidad</w:t>
            </w:r>
          </w:p>
        </w:tc>
        <w:tc>
          <w:tcPr>
            <w:tcW w:w="55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xml:space="preserve">Monto máximo  </w:t>
            </w:r>
          </w:p>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($/hectárea o kilómetro)</w:t>
            </w:r>
          </w:p>
        </w:tc>
        <w:tc>
          <w:tcPr>
            <w:tcW w:w="89" w:type="pct"/>
            <w:tcBorders>
              <w:top w:val="nil"/>
              <w:left w:val="nil"/>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Persona beneficiaria</w:t>
            </w:r>
          </w:p>
        </w:tc>
        <w:tc>
          <w:tcPr>
            <w:tcW w:w="89" w:type="pct"/>
            <w:tcBorders>
              <w:top w:val="nil"/>
              <w:left w:val="nil"/>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1794" w:type="pct"/>
            <w:gridSpan w:val="3"/>
            <w:tcBorders>
              <w:top w:val="single" w:sz="8" w:space="0" w:color="auto"/>
              <w:left w:val="nil"/>
              <w:bottom w:val="single" w:sz="8" w:space="0" w:color="auto"/>
              <w:right w:val="single" w:sz="4"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xml:space="preserve"> Asistencia Técnica Certificada</w:t>
            </w:r>
          </w:p>
        </w:tc>
      </w:tr>
      <w:tr w:rsidR="00AC49B1" w:rsidRPr="00DF18C0" w:rsidTr="00AC49B1">
        <w:trPr>
          <w:trHeight w:val="673"/>
          <w:tblHeader/>
        </w:trPr>
        <w:tc>
          <w:tcPr>
            <w:tcW w:w="907" w:type="pct"/>
            <w:vMerge/>
            <w:tcBorders>
              <w:top w:val="single" w:sz="8" w:space="0" w:color="auto"/>
              <w:left w:val="single" w:sz="4" w:space="0" w:color="auto"/>
              <w:bottom w:val="single" w:sz="8" w:space="0" w:color="000000"/>
              <w:right w:val="single" w:sz="8" w:space="0" w:color="auto"/>
            </w:tcBorders>
            <w:vAlign w:val="center"/>
            <w:hideMark/>
          </w:tcPr>
          <w:p w:rsidR="00AC49B1" w:rsidRPr="00DF18C0" w:rsidRDefault="00AC49B1" w:rsidP="004A1DAE">
            <w:pPr>
              <w:spacing w:after="0" w:line="240" w:lineRule="auto"/>
              <w:rPr>
                <w:rFonts w:ascii="Arial" w:hAnsi="Arial" w:cs="Arial"/>
                <w:b/>
                <w:bCs/>
                <w:sz w:val="16"/>
                <w:szCs w:val="16"/>
                <w:lang w:eastAsia="es-MX"/>
              </w:rPr>
            </w:pPr>
          </w:p>
        </w:tc>
        <w:tc>
          <w:tcPr>
            <w:tcW w:w="789" w:type="pct"/>
            <w:vMerge/>
            <w:tcBorders>
              <w:top w:val="single" w:sz="8" w:space="0" w:color="auto"/>
              <w:left w:val="single" w:sz="8" w:space="0" w:color="auto"/>
              <w:bottom w:val="single" w:sz="8" w:space="0" w:color="000000"/>
              <w:right w:val="single" w:sz="8" w:space="0" w:color="auto"/>
            </w:tcBorders>
            <w:vAlign w:val="center"/>
            <w:hideMark/>
          </w:tcPr>
          <w:p w:rsidR="00AC49B1" w:rsidRPr="00DF18C0" w:rsidRDefault="00AC49B1" w:rsidP="004A1DAE">
            <w:pPr>
              <w:spacing w:after="0" w:line="240" w:lineRule="auto"/>
              <w:rPr>
                <w:rFonts w:ascii="Arial" w:hAnsi="Arial" w:cs="Arial"/>
                <w:b/>
                <w:bCs/>
                <w:sz w:val="16"/>
                <w:szCs w:val="16"/>
                <w:lang w:eastAsia="es-MX"/>
              </w:rPr>
            </w:pPr>
          </w:p>
        </w:tc>
        <w:tc>
          <w:tcPr>
            <w:tcW w:w="552" w:type="pct"/>
            <w:vMerge/>
            <w:tcBorders>
              <w:top w:val="single" w:sz="8" w:space="0" w:color="auto"/>
              <w:left w:val="single" w:sz="8" w:space="0" w:color="auto"/>
              <w:bottom w:val="single" w:sz="8" w:space="0" w:color="000000"/>
              <w:right w:val="single" w:sz="8" w:space="0" w:color="auto"/>
            </w:tcBorders>
            <w:vAlign w:val="center"/>
            <w:hideMark/>
          </w:tcPr>
          <w:p w:rsidR="00AC49B1" w:rsidRPr="00DF18C0" w:rsidRDefault="00AC49B1" w:rsidP="004A1DAE">
            <w:pPr>
              <w:spacing w:after="0" w:line="240" w:lineRule="auto"/>
              <w:rPr>
                <w:rFonts w:ascii="Arial" w:hAnsi="Arial" w:cs="Arial"/>
                <w:b/>
                <w:bCs/>
                <w:sz w:val="16"/>
                <w:szCs w:val="16"/>
                <w:lang w:eastAsia="es-MX"/>
              </w:rPr>
            </w:pPr>
          </w:p>
        </w:tc>
        <w:tc>
          <w:tcPr>
            <w:tcW w:w="89" w:type="pct"/>
            <w:tcBorders>
              <w:top w:val="nil"/>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780" w:type="pct"/>
            <w:tcBorders>
              <w:top w:val="nil"/>
              <w:left w:val="single" w:sz="8" w:space="0" w:color="auto"/>
              <w:bottom w:val="single" w:sz="8" w:space="0" w:color="000000"/>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Número máximo de apoyos</w:t>
            </w:r>
          </w:p>
        </w:tc>
        <w:tc>
          <w:tcPr>
            <w:tcW w:w="89" w:type="pct"/>
            <w:tcBorders>
              <w:top w:val="nil"/>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 </w:t>
            </w:r>
          </w:p>
        </w:tc>
        <w:tc>
          <w:tcPr>
            <w:tcW w:w="621" w:type="pct"/>
            <w:tcBorders>
              <w:top w:val="nil"/>
              <w:left w:val="single" w:sz="8" w:space="0" w:color="auto"/>
              <w:bottom w:val="single" w:sz="8" w:space="0" w:color="000000"/>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Número máximo de apoyos</w:t>
            </w:r>
          </w:p>
        </w:tc>
        <w:tc>
          <w:tcPr>
            <w:tcW w:w="485" w:type="pct"/>
            <w:tcBorders>
              <w:top w:val="nil"/>
              <w:left w:val="single" w:sz="8" w:space="0" w:color="auto"/>
              <w:bottom w:val="single" w:sz="8" w:space="0" w:color="000000"/>
              <w:right w:val="single" w:sz="8"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H</w:t>
            </w:r>
            <w:r w:rsidRPr="00CC0E62">
              <w:rPr>
                <w:rFonts w:ascii="Arial" w:hAnsi="Arial" w:cs="Arial"/>
                <w:b/>
                <w:bCs/>
                <w:sz w:val="14"/>
                <w:szCs w:val="16"/>
                <w:lang w:eastAsia="es-MX"/>
              </w:rPr>
              <w:t>ectáreas</w:t>
            </w:r>
          </w:p>
        </w:tc>
        <w:tc>
          <w:tcPr>
            <w:tcW w:w="688" w:type="pct"/>
            <w:tcBorders>
              <w:top w:val="nil"/>
              <w:left w:val="nil"/>
              <w:right w:val="single" w:sz="4" w:space="0" w:color="auto"/>
            </w:tcBorders>
            <w:shd w:val="clear" w:color="000000" w:fill="D9D9D9"/>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Capacidad Técnica Certificada</w:t>
            </w:r>
            <w:r>
              <w:rPr>
                <w:rFonts w:ascii="Arial" w:hAnsi="Arial" w:cs="Arial"/>
                <w:b/>
                <w:bCs/>
                <w:sz w:val="16"/>
                <w:szCs w:val="16"/>
                <w:lang w:eastAsia="es-MX"/>
              </w:rPr>
              <w:t xml:space="preserve"> </w:t>
            </w:r>
            <w:r w:rsidRPr="00DF18C0">
              <w:rPr>
                <w:rFonts w:ascii="Arial" w:hAnsi="Arial" w:cs="Arial"/>
                <w:b/>
                <w:bCs/>
                <w:sz w:val="16"/>
                <w:szCs w:val="16"/>
                <w:lang w:eastAsia="es-MX"/>
              </w:rPr>
              <w:t>Requerida</w:t>
            </w:r>
          </w:p>
        </w:tc>
      </w:tr>
      <w:tr w:rsidR="00AC49B1" w:rsidRPr="00DF18C0" w:rsidTr="004A1DAE">
        <w:trPr>
          <w:trHeight w:val="810"/>
        </w:trPr>
        <w:tc>
          <w:tcPr>
            <w:tcW w:w="907" w:type="pct"/>
            <w:vMerge w:val="restart"/>
            <w:tcBorders>
              <w:top w:val="single" w:sz="4" w:space="0" w:color="auto"/>
              <w:left w:val="single" w:sz="4"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r w:rsidRPr="00DF18C0">
              <w:rPr>
                <w:rFonts w:ascii="Arial" w:hAnsi="Arial" w:cs="Arial"/>
                <w:b/>
                <w:bCs/>
                <w:sz w:val="16"/>
                <w:szCs w:val="16"/>
                <w:lang w:eastAsia="es-MX"/>
              </w:rPr>
              <w:t>RF.6 Sistemas agroforestales</w:t>
            </w:r>
          </w:p>
        </w:tc>
        <w:tc>
          <w:tcPr>
            <w:tcW w:w="789" w:type="pct"/>
            <w:vMerge w:val="restart"/>
            <w:tcBorders>
              <w:top w:val="single" w:sz="4" w:space="0" w:color="auto"/>
              <w:left w:val="single" w:sz="8"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No aplica</w:t>
            </w:r>
          </w:p>
        </w:tc>
        <w:tc>
          <w:tcPr>
            <w:tcW w:w="552" w:type="pct"/>
            <w:vMerge w:val="restart"/>
            <w:tcBorders>
              <w:top w:val="single" w:sz="4" w:space="0" w:color="auto"/>
              <w:left w:val="single" w:sz="8"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4,772</w:t>
            </w:r>
          </w:p>
        </w:tc>
        <w:tc>
          <w:tcPr>
            <w:tcW w:w="89" w:type="pct"/>
            <w:tcBorders>
              <w:top w:val="single" w:sz="4" w:space="0" w:color="auto"/>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780" w:type="pct"/>
            <w:vMerge w:val="restart"/>
            <w:tcBorders>
              <w:top w:val="single" w:sz="4" w:space="0" w:color="auto"/>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2 apoyos diferentes en distintos polígonos más uno de RF.4, en caso de que aplique</w:t>
            </w:r>
          </w:p>
        </w:tc>
        <w:tc>
          <w:tcPr>
            <w:tcW w:w="89" w:type="pct"/>
            <w:tcBorders>
              <w:top w:val="single" w:sz="4" w:space="0" w:color="auto"/>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621" w:type="pct"/>
            <w:vMerge w:val="restart"/>
            <w:tcBorders>
              <w:top w:val="single" w:sz="4" w:space="0" w:color="auto"/>
              <w:left w:val="single" w:sz="8"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No aplica</w:t>
            </w:r>
          </w:p>
        </w:tc>
        <w:tc>
          <w:tcPr>
            <w:tcW w:w="48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1,000</w:t>
            </w:r>
          </w:p>
        </w:tc>
        <w:tc>
          <w:tcPr>
            <w:tcW w:w="688" w:type="pct"/>
            <w:vMerge w:val="restart"/>
            <w:tcBorders>
              <w:top w:val="single" w:sz="4" w:space="0" w:color="auto"/>
              <w:left w:val="single" w:sz="8" w:space="0" w:color="auto"/>
              <w:right w:val="single" w:sz="4"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Reforestación y suelos</w:t>
            </w:r>
          </w:p>
        </w:tc>
      </w:tr>
      <w:tr w:rsidR="00AC49B1" w:rsidRPr="00DF18C0" w:rsidTr="004A1DAE">
        <w:trPr>
          <w:trHeight w:val="874"/>
        </w:trPr>
        <w:tc>
          <w:tcPr>
            <w:tcW w:w="907" w:type="pct"/>
            <w:vMerge/>
            <w:tcBorders>
              <w:left w:val="single" w:sz="4"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p>
        </w:tc>
        <w:tc>
          <w:tcPr>
            <w:tcW w:w="789" w:type="pct"/>
            <w:vMerge/>
            <w:tcBorders>
              <w:left w:val="single" w:sz="8"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p>
        </w:tc>
        <w:tc>
          <w:tcPr>
            <w:tcW w:w="552" w:type="pct"/>
            <w:vMerge/>
            <w:tcBorders>
              <w:left w:val="single" w:sz="8"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p>
        </w:tc>
        <w:tc>
          <w:tcPr>
            <w:tcW w:w="89" w:type="pct"/>
            <w:tcBorders>
              <w:top w:val="nil"/>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780" w:type="pct"/>
            <w:vMerge/>
            <w:tcBorders>
              <w:top w:val="nil"/>
              <w:left w:val="single" w:sz="8" w:space="0" w:color="auto"/>
              <w:bottom w:val="nil"/>
              <w:right w:val="single" w:sz="8" w:space="0" w:color="auto"/>
            </w:tcBorders>
            <w:vAlign w:val="center"/>
            <w:hideMark/>
          </w:tcPr>
          <w:p w:rsidR="00AC49B1" w:rsidRPr="00DF18C0" w:rsidRDefault="00AC49B1" w:rsidP="004A1DAE">
            <w:pPr>
              <w:spacing w:after="0" w:line="240" w:lineRule="auto"/>
              <w:rPr>
                <w:rFonts w:ascii="Arial" w:hAnsi="Arial" w:cs="Arial"/>
                <w:sz w:val="16"/>
                <w:szCs w:val="16"/>
                <w:lang w:eastAsia="es-MX"/>
              </w:rPr>
            </w:pPr>
          </w:p>
        </w:tc>
        <w:tc>
          <w:tcPr>
            <w:tcW w:w="89" w:type="pct"/>
            <w:tcBorders>
              <w:top w:val="nil"/>
              <w:left w:val="single" w:sz="8" w:space="0" w:color="auto"/>
              <w:bottom w:val="nil"/>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621" w:type="pct"/>
            <w:vMerge/>
            <w:tcBorders>
              <w:left w:val="single" w:sz="8"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p>
        </w:tc>
        <w:tc>
          <w:tcPr>
            <w:tcW w:w="485" w:type="pct"/>
            <w:vMerge/>
            <w:tcBorders>
              <w:top w:val="nil"/>
              <w:left w:val="single" w:sz="8" w:space="0" w:color="auto"/>
              <w:bottom w:val="single" w:sz="8" w:space="0" w:color="000000"/>
              <w:right w:val="single" w:sz="8" w:space="0" w:color="auto"/>
            </w:tcBorders>
            <w:vAlign w:val="center"/>
            <w:hideMark/>
          </w:tcPr>
          <w:p w:rsidR="00AC49B1" w:rsidRPr="00DF18C0" w:rsidRDefault="00AC49B1" w:rsidP="004A1DAE">
            <w:pPr>
              <w:spacing w:after="0" w:line="240" w:lineRule="auto"/>
              <w:rPr>
                <w:rFonts w:ascii="Arial" w:hAnsi="Arial" w:cs="Arial"/>
                <w:sz w:val="16"/>
                <w:szCs w:val="16"/>
                <w:lang w:eastAsia="es-MX"/>
              </w:rPr>
            </w:pPr>
          </w:p>
        </w:tc>
        <w:tc>
          <w:tcPr>
            <w:tcW w:w="688" w:type="pct"/>
            <w:vMerge/>
            <w:tcBorders>
              <w:left w:val="single" w:sz="8" w:space="0" w:color="auto"/>
              <w:right w:val="single" w:sz="4" w:space="0" w:color="auto"/>
            </w:tcBorders>
            <w:shd w:val="clear" w:color="auto" w:fill="auto"/>
            <w:vAlign w:val="center"/>
          </w:tcPr>
          <w:p w:rsidR="00AC49B1" w:rsidRPr="00DF18C0" w:rsidRDefault="00AC49B1" w:rsidP="004A1DAE">
            <w:pPr>
              <w:spacing w:after="0" w:line="240" w:lineRule="auto"/>
              <w:jc w:val="center"/>
              <w:rPr>
                <w:rFonts w:ascii="Arial" w:hAnsi="Arial" w:cs="Arial"/>
                <w:sz w:val="16"/>
                <w:szCs w:val="16"/>
                <w:lang w:eastAsia="es-MX"/>
              </w:rPr>
            </w:pPr>
          </w:p>
        </w:tc>
      </w:tr>
      <w:tr w:rsidR="00AC49B1" w:rsidRPr="00DF18C0" w:rsidTr="00AC49B1">
        <w:trPr>
          <w:trHeight w:val="67"/>
        </w:trPr>
        <w:tc>
          <w:tcPr>
            <w:tcW w:w="907" w:type="pct"/>
            <w:vMerge/>
            <w:tcBorders>
              <w:left w:val="single" w:sz="4" w:space="0" w:color="auto"/>
              <w:bottom w:val="single" w:sz="4"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b/>
                <w:bCs/>
                <w:sz w:val="16"/>
                <w:szCs w:val="16"/>
                <w:lang w:eastAsia="es-MX"/>
              </w:rPr>
            </w:pPr>
          </w:p>
        </w:tc>
        <w:tc>
          <w:tcPr>
            <w:tcW w:w="789" w:type="pct"/>
            <w:vMerge/>
            <w:tcBorders>
              <w:left w:val="single" w:sz="8" w:space="0" w:color="auto"/>
              <w:bottom w:val="single" w:sz="4"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p>
        </w:tc>
        <w:tc>
          <w:tcPr>
            <w:tcW w:w="552" w:type="pct"/>
            <w:vMerge/>
            <w:tcBorders>
              <w:left w:val="single" w:sz="8" w:space="0" w:color="auto"/>
              <w:bottom w:val="single" w:sz="4"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p>
        </w:tc>
        <w:tc>
          <w:tcPr>
            <w:tcW w:w="89" w:type="pct"/>
            <w:tcBorders>
              <w:top w:val="nil"/>
              <w:left w:val="single" w:sz="8" w:space="0" w:color="auto"/>
              <w:bottom w:val="single" w:sz="4"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780" w:type="pct"/>
            <w:vMerge/>
            <w:tcBorders>
              <w:top w:val="nil"/>
              <w:left w:val="single" w:sz="8" w:space="0" w:color="auto"/>
              <w:bottom w:val="single" w:sz="4" w:space="0" w:color="auto"/>
              <w:right w:val="single" w:sz="8" w:space="0" w:color="auto"/>
            </w:tcBorders>
            <w:vAlign w:val="center"/>
            <w:hideMark/>
          </w:tcPr>
          <w:p w:rsidR="00AC49B1" w:rsidRPr="00DF18C0" w:rsidRDefault="00AC49B1" w:rsidP="004A1DAE">
            <w:pPr>
              <w:spacing w:after="0" w:line="240" w:lineRule="auto"/>
              <w:rPr>
                <w:rFonts w:ascii="Arial" w:hAnsi="Arial" w:cs="Arial"/>
                <w:sz w:val="16"/>
                <w:szCs w:val="16"/>
                <w:lang w:eastAsia="es-MX"/>
              </w:rPr>
            </w:pPr>
          </w:p>
        </w:tc>
        <w:tc>
          <w:tcPr>
            <w:tcW w:w="89" w:type="pct"/>
            <w:tcBorders>
              <w:top w:val="nil"/>
              <w:left w:val="single" w:sz="8" w:space="0" w:color="auto"/>
              <w:bottom w:val="single" w:sz="4"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r w:rsidRPr="00DF18C0">
              <w:rPr>
                <w:rFonts w:ascii="Arial" w:hAnsi="Arial" w:cs="Arial"/>
                <w:sz w:val="16"/>
                <w:szCs w:val="16"/>
                <w:lang w:eastAsia="es-MX"/>
              </w:rPr>
              <w:t> </w:t>
            </w:r>
          </w:p>
        </w:tc>
        <w:tc>
          <w:tcPr>
            <w:tcW w:w="621" w:type="pct"/>
            <w:vMerge/>
            <w:tcBorders>
              <w:left w:val="single" w:sz="8" w:space="0" w:color="auto"/>
              <w:bottom w:val="single" w:sz="4" w:space="0" w:color="auto"/>
              <w:right w:val="single" w:sz="8" w:space="0" w:color="auto"/>
            </w:tcBorders>
            <w:shd w:val="clear" w:color="auto" w:fill="auto"/>
            <w:vAlign w:val="center"/>
            <w:hideMark/>
          </w:tcPr>
          <w:p w:rsidR="00AC49B1" w:rsidRPr="00DF18C0" w:rsidRDefault="00AC49B1" w:rsidP="004A1DAE">
            <w:pPr>
              <w:spacing w:after="0" w:line="240" w:lineRule="auto"/>
              <w:jc w:val="center"/>
              <w:rPr>
                <w:rFonts w:ascii="Arial" w:hAnsi="Arial" w:cs="Arial"/>
                <w:sz w:val="16"/>
                <w:szCs w:val="16"/>
                <w:lang w:eastAsia="es-MX"/>
              </w:rPr>
            </w:pPr>
          </w:p>
        </w:tc>
        <w:tc>
          <w:tcPr>
            <w:tcW w:w="485" w:type="pct"/>
            <w:vMerge/>
            <w:tcBorders>
              <w:top w:val="nil"/>
              <w:left w:val="single" w:sz="8" w:space="0" w:color="auto"/>
              <w:bottom w:val="single" w:sz="4" w:space="0" w:color="auto"/>
              <w:right w:val="single" w:sz="8" w:space="0" w:color="auto"/>
            </w:tcBorders>
            <w:vAlign w:val="center"/>
            <w:hideMark/>
          </w:tcPr>
          <w:p w:rsidR="00AC49B1" w:rsidRPr="00DF18C0" w:rsidRDefault="00AC49B1" w:rsidP="004A1DAE">
            <w:pPr>
              <w:spacing w:after="0" w:line="240" w:lineRule="auto"/>
              <w:rPr>
                <w:rFonts w:ascii="Arial" w:hAnsi="Arial" w:cs="Arial"/>
                <w:sz w:val="16"/>
                <w:szCs w:val="16"/>
                <w:lang w:eastAsia="es-MX"/>
              </w:rPr>
            </w:pPr>
          </w:p>
        </w:tc>
        <w:tc>
          <w:tcPr>
            <w:tcW w:w="688" w:type="pct"/>
            <w:vMerge/>
            <w:tcBorders>
              <w:left w:val="single" w:sz="8" w:space="0" w:color="auto"/>
              <w:bottom w:val="single" w:sz="4" w:space="0" w:color="auto"/>
              <w:right w:val="single" w:sz="4" w:space="0" w:color="auto"/>
            </w:tcBorders>
            <w:shd w:val="clear" w:color="auto" w:fill="auto"/>
            <w:vAlign w:val="center"/>
          </w:tcPr>
          <w:p w:rsidR="00AC49B1" w:rsidRPr="00DF18C0" w:rsidRDefault="00AC49B1" w:rsidP="004A1DAE">
            <w:pPr>
              <w:spacing w:after="0" w:line="240" w:lineRule="auto"/>
              <w:jc w:val="center"/>
              <w:rPr>
                <w:rFonts w:ascii="Arial" w:hAnsi="Arial" w:cs="Arial"/>
                <w:sz w:val="16"/>
                <w:szCs w:val="16"/>
                <w:lang w:eastAsia="es-MX"/>
              </w:rPr>
            </w:pPr>
          </w:p>
        </w:tc>
      </w:tr>
    </w:tbl>
    <w:p w:rsidR="00C42FA0" w:rsidRDefault="00C42FA0" w:rsidP="004C64C8"/>
    <w:p w:rsidR="002B041F" w:rsidRDefault="002B041F" w:rsidP="004C64C8"/>
    <w:tbl>
      <w:tblPr>
        <w:tblW w:w="5000" w:type="pct"/>
        <w:tblCellMar>
          <w:left w:w="70" w:type="dxa"/>
          <w:right w:w="70" w:type="dxa"/>
        </w:tblCellMar>
        <w:tblLook w:val="0000" w:firstRow="0" w:lastRow="0" w:firstColumn="0" w:lastColumn="0" w:noHBand="0" w:noVBand="0"/>
      </w:tblPr>
      <w:tblGrid>
        <w:gridCol w:w="1488"/>
        <w:gridCol w:w="1839"/>
        <w:gridCol w:w="1420"/>
        <w:gridCol w:w="160"/>
        <w:gridCol w:w="1259"/>
        <w:gridCol w:w="160"/>
        <w:gridCol w:w="1115"/>
        <w:gridCol w:w="1537"/>
      </w:tblGrid>
      <w:tr w:rsidR="004C64C8" w:rsidRPr="00DB2E27" w:rsidTr="00AA438F">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Componente IV. Silvicultura, Abasto, Transformación y Comercialización</w:t>
            </w:r>
          </w:p>
        </w:tc>
      </w:tr>
      <w:tr w:rsidR="004C64C8" w:rsidRPr="00DB2E27" w:rsidTr="00AC49B1">
        <w:trPr>
          <w:trHeight w:val="20"/>
        </w:trPr>
        <w:tc>
          <w:tcPr>
            <w:tcW w:w="829"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Concepto</w:t>
            </w:r>
          </w:p>
        </w:tc>
        <w:tc>
          <w:tcPr>
            <w:tcW w:w="1024"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Modalidad</w:t>
            </w:r>
          </w:p>
        </w:tc>
        <w:tc>
          <w:tcPr>
            <w:tcW w:w="791" w:type="pct"/>
            <w:vMerge w:val="restart"/>
            <w:tcBorders>
              <w:top w:val="single" w:sz="6" w:space="0" w:color="auto"/>
              <w:left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Monto máximo ($)</w:t>
            </w:r>
          </w:p>
        </w:tc>
        <w:tc>
          <w:tcPr>
            <w:tcW w:w="89"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p>
        </w:tc>
        <w:tc>
          <w:tcPr>
            <w:tcW w:w="701"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Persona beneficiaria</w:t>
            </w:r>
          </w:p>
        </w:tc>
        <w:tc>
          <w:tcPr>
            <w:tcW w:w="89"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p>
        </w:tc>
        <w:tc>
          <w:tcPr>
            <w:tcW w:w="1477" w:type="pct"/>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Asistencia Técnica Certificada</w:t>
            </w:r>
          </w:p>
        </w:tc>
      </w:tr>
      <w:tr w:rsidR="004C64C8" w:rsidRPr="00DB2E27" w:rsidTr="00AC49B1">
        <w:trPr>
          <w:trHeight w:val="20"/>
        </w:trPr>
        <w:tc>
          <w:tcPr>
            <w:tcW w:w="829"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p>
        </w:tc>
        <w:tc>
          <w:tcPr>
            <w:tcW w:w="1024"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p>
        </w:tc>
        <w:tc>
          <w:tcPr>
            <w:tcW w:w="791" w:type="pct"/>
            <w:vMerge/>
            <w:tcBorders>
              <w:left w:val="single" w:sz="6" w:space="0" w:color="auto"/>
              <w:bottom w:val="single" w:sz="6" w:space="0" w:color="000000"/>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p>
        </w:tc>
        <w:tc>
          <w:tcPr>
            <w:tcW w:w="89" w:type="pct"/>
            <w:tcBorders>
              <w:left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sz w:val="16"/>
                <w:szCs w:val="16"/>
              </w:rPr>
            </w:pPr>
          </w:p>
        </w:tc>
        <w:tc>
          <w:tcPr>
            <w:tcW w:w="701"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Número máximo de apoyos</w:t>
            </w:r>
          </w:p>
        </w:tc>
        <w:tc>
          <w:tcPr>
            <w:tcW w:w="89" w:type="pct"/>
            <w:tcBorders>
              <w:left w:val="single" w:sz="6" w:space="0" w:color="auto"/>
              <w:right w:val="single" w:sz="6" w:space="0" w:color="auto"/>
            </w:tcBorders>
            <w:vAlign w:val="center"/>
          </w:tcPr>
          <w:p w:rsidR="004C64C8" w:rsidRPr="00DB2E27" w:rsidRDefault="004C64C8" w:rsidP="00AA438F">
            <w:pPr>
              <w:pStyle w:val="Texto"/>
              <w:spacing w:line="218" w:lineRule="exact"/>
              <w:ind w:firstLine="0"/>
              <w:jc w:val="center"/>
              <w:rPr>
                <w:b/>
                <w:sz w:val="16"/>
                <w:szCs w:val="16"/>
              </w:rPr>
            </w:pPr>
          </w:p>
        </w:tc>
        <w:tc>
          <w:tcPr>
            <w:tcW w:w="621"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Número máximo de apoyos</w:t>
            </w:r>
          </w:p>
        </w:tc>
        <w:tc>
          <w:tcPr>
            <w:tcW w:w="856" w:type="pct"/>
            <w:tcBorders>
              <w:top w:val="single" w:sz="6" w:space="0" w:color="auto"/>
              <w:left w:val="single" w:sz="6" w:space="0" w:color="auto"/>
              <w:bottom w:val="single" w:sz="6" w:space="0" w:color="auto"/>
              <w:right w:val="single" w:sz="6" w:space="0" w:color="auto"/>
            </w:tcBorders>
            <w:shd w:val="clear" w:color="000000" w:fill="C0C0C0"/>
            <w:vAlign w:val="center"/>
          </w:tcPr>
          <w:p w:rsidR="004C64C8" w:rsidRPr="00DB2E27" w:rsidRDefault="004C64C8" w:rsidP="00AA438F">
            <w:pPr>
              <w:pStyle w:val="Texto"/>
              <w:spacing w:line="218" w:lineRule="exact"/>
              <w:ind w:firstLine="0"/>
              <w:jc w:val="center"/>
              <w:rPr>
                <w:b/>
                <w:sz w:val="16"/>
                <w:szCs w:val="16"/>
              </w:rPr>
            </w:pPr>
            <w:r w:rsidRPr="00DB2E27">
              <w:rPr>
                <w:b/>
                <w:sz w:val="16"/>
                <w:szCs w:val="16"/>
              </w:rPr>
              <w:t>Capacidad Técnica Certificada requerida</w:t>
            </w:r>
          </w:p>
        </w:tc>
      </w:tr>
      <w:tr w:rsidR="004C64C8" w:rsidRPr="00DB2E27" w:rsidTr="00AC49B1">
        <w:trPr>
          <w:trHeight w:val="1637"/>
        </w:trPr>
        <w:tc>
          <w:tcPr>
            <w:tcW w:w="82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r w:rsidRPr="00DB2E27">
              <w:rPr>
                <w:b/>
                <w:sz w:val="16"/>
                <w:szCs w:val="16"/>
              </w:rPr>
              <w:t>SAT.1 Cultivo forestal y manejo del hábitat</w:t>
            </w: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r w:rsidRPr="00DB2E27">
              <w:rPr>
                <w:sz w:val="16"/>
                <w:szCs w:val="16"/>
              </w:rPr>
              <w:t>No aplica</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Maderable 900,000</w:t>
            </w:r>
          </w:p>
          <w:p w:rsidR="004C64C8" w:rsidRPr="00DB2E27" w:rsidRDefault="004C64C8" w:rsidP="00AC49B1">
            <w:pPr>
              <w:pStyle w:val="Texto"/>
              <w:spacing w:after="0" w:line="218" w:lineRule="exact"/>
              <w:ind w:firstLine="0"/>
              <w:jc w:val="center"/>
              <w:rPr>
                <w:sz w:val="16"/>
                <w:szCs w:val="16"/>
              </w:rPr>
            </w:pPr>
            <w:r w:rsidRPr="00DB2E27">
              <w:rPr>
                <w:sz w:val="16"/>
                <w:szCs w:val="16"/>
              </w:rPr>
              <w:t>No maderable 300,000</w:t>
            </w:r>
          </w:p>
          <w:p w:rsidR="004C64C8" w:rsidRPr="00DB2E27" w:rsidRDefault="004C64C8" w:rsidP="00AC49B1">
            <w:pPr>
              <w:pStyle w:val="Texto"/>
              <w:spacing w:after="0" w:line="218" w:lineRule="exact"/>
              <w:ind w:firstLine="0"/>
              <w:jc w:val="center"/>
              <w:rPr>
                <w:sz w:val="16"/>
                <w:szCs w:val="16"/>
              </w:rPr>
            </w:pPr>
            <w:r w:rsidRPr="00DB2E27">
              <w:rPr>
                <w:sz w:val="16"/>
                <w:szCs w:val="16"/>
              </w:rPr>
              <w:t>Vida Silvestre 200,000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Maderable 3</w:t>
            </w:r>
          </w:p>
          <w:p w:rsidR="004C64C8" w:rsidRPr="00DB2E27" w:rsidRDefault="004C64C8" w:rsidP="00AC49B1">
            <w:pPr>
              <w:pStyle w:val="Texto"/>
              <w:spacing w:after="0" w:line="218" w:lineRule="exact"/>
              <w:ind w:firstLine="0"/>
              <w:jc w:val="center"/>
              <w:rPr>
                <w:sz w:val="16"/>
                <w:szCs w:val="16"/>
              </w:rPr>
            </w:pPr>
            <w:r w:rsidRPr="00DB2E27">
              <w:rPr>
                <w:sz w:val="16"/>
                <w:szCs w:val="16"/>
              </w:rPr>
              <w:t>No maderable 3</w:t>
            </w:r>
          </w:p>
          <w:p w:rsidR="004C64C8" w:rsidRPr="00DB2E27" w:rsidRDefault="004C64C8" w:rsidP="00AC49B1">
            <w:pPr>
              <w:pStyle w:val="Texto"/>
              <w:spacing w:after="0" w:line="218" w:lineRule="exact"/>
              <w:ind w:firstLine="0"/>
              <w:jc w:val="center"/>
              <w:rPr>
                <w:sz w:val="16"/>
                <w:szCs w:val="16"/>
              </w:rPr>
            </w:pPr>
            <w:r w:rsidRPr="00DB2E27">
              <w:rPr>
                <w:sz w:val="16"/>
                <w:szCs w:val="16"/>
              </w:rPr>
              <w:t>Vida Silvestre 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Para maderable y no maderable: Registro Forestal Nacional</w:t>
            </w:r>
          </w:p>
          <w:p w:rsidR="004C64C8" w:rsidRPr="00DB2E27" w:rsidRDefault="004C64C8" w:rsidP="00AC49B1">
            <w:pPr>
              <w:pStyle w:val="Texto"/>
              <w:spacing w:after="0" w:line="218" w:lineRule="exact"/>
              <w:ind w:firstLine="0"/>
              <w:jc w:val="center"/>
              <w:rPr>
                <w:sz w:val="16"/>
                <w:szCs w:val="16"/>
              </w:rPr>
            </w:pPr>
            <w:r w:rsidRPr="00DB2E27">
              <w:rPr>
                <w:sz w:val="16"/>
                <w:szCs w:val="16"/>
              </w:rPr>
              <w:t>Para vida Silvestre:</w:t>
            </w:r>
          </w:p>
          <w:p w:rsidR="004C64C8" w:rsidRPr="00DB2E27" w:rsidRDefault="004C64C8" w:rsidP="00AC49B1">
            <w:pPr>
              <w:pStyle w:val="Texto"/>
              <w:spacing w:after="0" w:line="218" w:lineRule="exact"/>
              <w:ind w:firstLine="0"/>
              <w:jc w:val="center"/>
              <w:rPr>
                <w:sz w:val="16"/>
                <w:szCs w:val="16"/>
              </w:rPr>
            </w:pPr>
            <w:r w:rsidRPr="00DB2E27">
              <w:rPr>
                <w:sz w:val="16"/>
                <w:szCs w:val="16"/>
              </w:rPr>
              <w:t>Silvicultura Unidad 01 o Registro Forestal Nacional</w:t>
            </w:r>
          </w:p>
        </w:tc>
      </w:tr>
      <w:tr w:rsidR="004C64C8" w:rsidRPr="00DB2E27" w:rsidTr="00AC49B1">
        <w:trPr>
          <w:trHeight w:val="20"/>
        </w:trPr>
        <w:tc>
          <w:tcPr>
            <w:tcW w:w="82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r w:rsidRPr="00DB2E27">
              <w:rPr>
                <w:b/>
                <w:sz w:val="16"/>
                <w:szCs w:val="16"/>
              </w:rPr>
              <w:t>SAT.2 Caminos forestales</w:t>
            </w: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c>
          <w:tcPr>
            <w:tcW w:w="791" w:type="pct"/>
            <w:tcBorders>
              <w:top w:val="single" w:sz="6" w:space="0" w:color="auto"/>
              <w:left w:val="single" w:sz="6" w:space="0" w:color="auto"/>
              <w:bottom w:val="single" w:sz="6" w:space="0" w:color="000000"/>
              <w:right w:val="single" w:sz="6" w:space="0" w:color="auto"/>
            </w:tcBorders>
            <w:vAlign w:val="center"/>
          </w:tcPr>
          <w:p w:rsidR="0060440F" w:rsidRDefault="0060440F" w:rsidP="00AC49B1">
            <w:pPr>
              <w:pStyle w:val="Texto"/>
              <w:spacing w:after="0" w:line="218" w:lineRule="exact"/>
              <w:ind w:firstLine="0"/>
              <w:jc w:val="center"/>
              <w:rPr>
                <w:sz w:val="16"/>
                <w:szCs w:val="16"/>
              </w:rPr>
            </w:pPr>
          </w:p>
          <w:p w:rsidR="004C64C8" w:rsidRPr="00DB2E27" w:rsidRDefault="004C64C8" w:rsidP="00AC49B1">
            <w:pPr>
              <w:pStyle w:val="Texto"/>
              <w:spacing w:after="0" w:line="218" w:lineRule="exact"/>
              <w:ind w:firstLine="0"/>
              <w:jc w:val="center"/>
              <w:rPr>
                <w:sz w:val="16"/>
                <w:szCs w:val="16"/>
              </w:rPr>
            </w:pPr>
            <w:r w:rsidRPr="00DB2E27">
              <w:rPr>
                <w:sz w:val="16"/>
                <w:szCs w:val="16"/>
              </w:rPr>
              <w:t>800,000 (Predial)  3,000,000 (Regional)</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Registro Forestal Nacional</w:t>
            </w:r>
          </w:p>
        </w:tc>
      </w:tr>
      <w:tr w:rsidR="004C64C8" w:rsidRPr="00DB2E27" w:rsidTr="00AC49B1">
        <w:trPr>
          <w:trHeight w:val="913"/>
        </w:trPr>
        <w:tc>
          <w:tcPr>
            <w:tcW w:w="829" w:type="pct"/>
            <w:vMerge w:val="restart"/>
            <w:tcBorders>
              <w:top w:val="single" w:sz="6" w:space="0" w:color="auto"/>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r w:rsidRPr="00DB2E27">
              <w:rPr>
                <w:b/>
                <w:sz w:val="16"/>
                <w:szCs w:val="16"/>
              </w:rPr>
              <w:t>SAT.4 Certificación forestal</w:t>
            </w: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SAT.4.1 Auditoría técnica preventiva</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240,000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3 Persona física y 5 Persona moral</w:t>
            </w:r>
          </w:p>
        </w:tc>
        <w:tc>
          <w:tcPr>
            <w:tcW w:w="856" w:type="pct"/>
            <w:tcBorders>
              <w:top w:val="single" w:sz="6" w:space="0" w:color="auto"/>
              <w:left w:val="single" w:sz="6" w:space="0" w:color="auto"/>
              <w:bottom w:val="single" w:sz="6" w:space="0" w:color="auto"/>
              <w:right w:val="single" w:sz="6" w:space="0" w:color="auto"/>
            </w:tcBorders>
            <w:vAlign w:val="center"/>
          </w:tcPr>
          <w:p w:rsidR="00C42FA0" w:rsidRPr="00DB2E27" w:rsidRDefault="004C64C8" w:rsidP="00AC49B1">
            <w:pPr>
              <w:pStyle w:val="Texto"/>
              <w:spacing w:after="0" w:line="218" w:lineRule="exact"/>
              <w:ind w:firstLine="0"/>
              <w:jc w:val="center"/>
              <w:rPr>
                <w:sz w:val="16"/>
                <w:szCs w:val="16"/>
              </w:rPr>
            </w:pPr>
            <w:r w:rsidRPr="00DB2E27">
              <w:rPr>
                <w:sz w:val="16"/>
                <w:szCs w:val="16"/>
              </w:rPr>
              <w:t>Auditor Técnico Forestal autorizado por la CONAFOR</w:t>
            </w:r>
          </w:p>
        </w:tc>
      </w:tr>
      <w:tr w:rsidR="004C64C8" w:rsidRPr="00DB2E27" w:rsidTr="00AC49B1">
        <w:trPr>
          <w:trHeight w:val="20"/>
        </w:trPr>
        <w:tc>
          <w:tcPr>
            <w:tcW w:w="829" w:type="pct"/>
            <w:vMerge/>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SAT.4.2 Certificación forestal nacional y/o internacional</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240,000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r>
      <w:tr w:rsidR="00621DBA" w:rsidRPr="00DB2E27" w:rsidTr="00AC49B1">
        <w:trPr>
          <w:trHeight w:val="20"/>
        </w:trPr>
        <w:tc>
          <w:tcPr>
            <w:tcW w:w="829" w:type="pct"/>
            <w:vMerge w:val="restart"/>
            <w:tcBorders>
              <w:top w:val="single" w:sz="6" w:space="0" w:color="auto"/>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b/>
                <w:sz w:val="16"/>
                <w:szCs w:val="16"/>
              </w:rPr>
            </w:pPr>
            <w:r w:rsidRPr="00DB2E27">
              <w:rPr>
                <w:b/>
                <w:sz w:val="16"/>
                <w:szCs w:val="16"/>
              </w:rPr>
              <w:t>SAT.5 Fortalecimiento de los procesos de transformación y comercialización</w:t>
            </w:r>
          </w:p>
        </w:tc>
        <w:tc>
          <w:tcPr>
            <w:tcW w:w="1024" w:type="pct"/>
            <w:vMerge w:val="restart"/>
            <w:tcBorders>
              <w:top w:val="single" w:sz="6" w:space="0" w:color="auto"/>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r w:rsidRPr="00DB2E27">
              <w:rPr>
                <w:sz w:val="16"/>
                <w:szCs w:val="16"/>
              </w:rPr>
              <w:t>SAT.5.1 Inversión para el comercio y la industria forestal</w:t>
            </w:r>
          </w:p>
        </w:tc>
        <w:tc>
          <w:tcPr>
            <w:tcW w:w="791" w:type="pct"/>
            <w:vMerge w:val="restart"/>
            <w:tcBorders>
              <w:top w:val="single" w:sz="6" w:space="0" w:color="auto"/>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r w:rsidRPr="00DB2E27">
              <w:rPr>
                <w:sz w:val="16"/>
                <w:szCs w:val="16"/>
              </w:rPr>
              <w:t>6, 500,000 para equipamiento y modernización.</w:t>
            </w:r>
          </w:p>
        </w:tc>
        <w:tc>
          <w:tcPr>
            <w:tcW w:w="89" w:type="pct"/>
            <w:tcBorders>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701" w:type="pct"/>
            <w:vMerge w:val="restart"/>
            <w:tcBorders>
              <w:top w:val="single" w:sz="6" w:space="0" w:color="auto"/>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621" w:type="pct"/>
            <w:vMerge w:val="restart"/>
            <w:tcBorders>
              <w:top w:val="single" w:sz="6" w:space="0" w:color="auto"/>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r w:rsidRPr="00DB2E27">
              <w:rPr>
                <w:sz w:val="16"/>
                <w:szCs w:val="16"/>
              </w:rPr>
              <w:t>2 Persona Física y 4 Persona Moral</w:t>
            </w:r>
          </w:p>
        </w:tc>
        <w:tc>
          <w:tcPr>
            <w:tcW w:w="856" w:type="pct"/>
            <w:vMerge w:val="restart"/>
            <w:tcBorders>
              <w:top w:val="single" w:sz="6" w:space="0" w:color="auto"/>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r w:rsidRPr="00DB2E27">
              <w:rPr>
                <w:sz w:val="16"/>
                <w:szCs w:val="16"/>
              </w:rPr>
              <w:t>Desarrollo de la Cadena Productiva, Certificado FIRA, FND o Silvicultura Unidad 02</w:t>
            </w:r>
          </w:p>
        </w:tc>
      </w:tr>
      <w:tr w:rsidR="00621DBA" w:rsidRPr="00DB2E27" w:rsidTr="00AC49B1">
        <w:trPr>
          <w:trHeight w:val="20"/>
        </w:trPr>
        <w:tc>
          <w:tcPr>
            <w:tcW w:w="829" w:type="pct"/>
            <w:vMerge/>
            <w:tcBorders>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b/>
                <w:sz w:val="16"/>
                <w:szCs w:val="16"/>
              </w:rPr>
            </w:pPr>
          </w:p>
        </w:tc>
        <w:tc>
          <w:tcPr>
            <w:tcW w:w="1024" w:type="pct"/>
            <w:vMerge/>
            <w:tcBorders>
              <w:left w:val="single" w:sz="6" w:space="0" w:color="auto"/>
              <w:bottom w:val="single" w:sz="6" w:space="0" w:color="000000"/>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791" w:type="pct"/>
            <w:vMerge/>
            <w:tcBorders>
              <w:left w:val="single" w:sz="6" w:space="0" w:color="auto"/>
              <w:bottom w:val="single" w:sz="6" w:space="0" w:color="000000"/>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89" w:type="pct"/>
            <w:tcBorders>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701" w:type="pct"/>
            <w:vMerge/>
            <w:tcBorders>
              <w:left w:val="single" w:sz="6" w:space="0" w:color="auto"/>
              <w:bottom w:val="single" w:sz="6" w:space="0" w:color="000000"/>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89" w:type="pct"/>
            <w:tcBorders>
              <w:left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621" w:type="pct"/>
            <w:vMerge/>
            <w:tcBorders>
              <w:left w:val="single" w:sz="6" w:space="0" w:color="auto"/>
              <w:bottom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c>
          <w:tcPr>
            <w:tcW w:w="856" w:type="pct"/>
            <w:vMerge/>
            <w:tcBorders>
              <w:left w:val="single" w:sz="6" w:space="0" w:color="auto"/>
              <w:bottom w:val="single" w:sz="6" w:space="0" w:color="auto"/>
              <w:right w:val="single" w:sz="6" w:space="0" w:color="auto"/>
            </w:tcBorders>
            <w:vAlign w:val="center"/>
          </w:tcPr>
          <w:p w:rsidR="00621DBA" w:rsidRPr="00DB2E27" w:rsidRDefault="00621DBA" w:rsidP="00AC49B1">
            <w:pPr>
              <w:pStyle w:val="Texto"/>
              <w:spacing w:after="0" w:line="218" w:lineRule="exact"/>
              <w:ind w:firstLine="0"/>
              <w:jc w:val="center"/>
              <w:rPr>
                <w:sz w:val="16"/>
                <w:szCs w:val="16"/>
              </w:rPr>
            </w:pPr>
          </w:p>
        </w:tc>
      </w:tr>
      <w:tr w:rsidR="004C64C8" w:rsidRPr="00DB2E27" w:rsidTr="00AC49B1">
        <w:trPr>
          <w:trHeight w:val="20"/>
        </w:trPr>
        <w:tc>
          <w:tcPr>
            <w:tcW w:w="829" w:type="pct"/>
            <w:vMerge/>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SAT.5.2 Apoyo a la administración, producción y comercialización</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200,000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r>
      <w:tr w:rsidR="004C64C8" w:rsidRPr="00DB2E27" w:rsidTr="00AC49B1">
        <w:trPr>
          <w:trHeight w:val="20"/>
        </w:trPr>
        <w:tc>
          <w:tcPr>
            <w:tcW w:w="829" w:type="pct"/>
            <w:vMerge/>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SAT.5.3 Promoción y comercialización para empresas forestales</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150,000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5 Persona Física y 10 Persona Moral</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r>
      <w:tr w:rsidR="004C64C8" w:rsidRPr="00DB2E27" w:rsidTr="00AC49B1">
        <w:trPr>
          <w:trHeight w:val="20"/>
        </w:trPr>
        <w:tc>
          <w:tcPr>
            <w:tcW w:w="829" w:type="pct"/>
            <w:vMerge/>
            <w:tcBorders>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SAT.5.4 Formación de la empresa o integración de la cadena productiva forestal</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300,000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 Persona Física y 4 Persona Moral</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Desarrollo de la Cadena Productiva o Certificado FIRA, FND</w:t>
            </w:r>
          </w:p>
        </w:tc>
      </w:tr>
      <w:tr w:rsidR="004C64C8" w:rsidRPr="00DB2E27" w:rsidTr="00AC49B1">
        <w:trPr>
          <w:trHeight w:val="20"/>
        </w:trPr>
        <w:tc>
          <w:tcPr>
            <w:tcW w:w="829"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b/>
                <w:sz w:val="16"/>
                <w:szCs w:val="16"/>
              </w:rPr>
            </w:pPr>
            <w:r w:rsidRPr="00DB2E27">
              <w:rPr>
                <w:b/>
                <w:sz w:val="16"/>
                <w:szCs w:val="16"/>
              </w:rPr>
              <w:t>SAT.6 Proyectos productivos forestales para mujeres</w:t>
            </w:r>
          </w:p>
        </w:tc>
        <w:tc>
          <w:tcPr>
            <w:tcW w:w="1024"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No aplica</w:t>
            </w:r>
          </w:p>
        </w:tc>
        <w:tc>
          <w:tcPr>
            <w:tcW w:w="79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2,000,000</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701" w:type="pct"/>
            <w:tcBorders>
              <w:top w:val="single" w:sz="6" w:space="0" w:color="auto"/>
              <w:left w:val="single" w:sz="6" w:space="0" w:color="auto"/>
              <w:bottom w:val="single" w:sz="6" w:space="0" w:color="000000"/>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1</w:t>
            </w:r>
          </w:p>
        </w:tc>
        <w:tc>
          <w:tcPr>
            <w:tcW w:w="89" w:type="pct"/>
            <w:tcBorders>
              <w:left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p>
        </w:tc>
        <w:tc>
          <w:tcPr>
            <w:tcW w:w="621"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2 Persona Física y</w:t>
            </w:r>
          </w:p>
          <w:p w:rsidR="004C64C8" w:rsidRPr="00DB2E27" w:rsidRDefault="004C64C8" w:rsidP="00AC49B1">
            <w:pPr>
              <w:pStyle w:val="Texto"/>
              <w:spacing w:after="0" w:line="218" w:lineRule="exact"/>
              <w:ind w:firstLine="0"/>
              <w:jc w:val="center"/>
              <w:rPr>
                <w:sz w:val="16"/>
                <w:szCs w:val="16"/>
              </w:rPr>
            </w:pPr>
            <w:r w:rsidRPr="00DB2E27">
              <w:rPr>
                <w:sz w:val="16"/>
                <w:szCs w:val="16"/>
              </w:rPr>
              <w:t>4 Persona Moral</w:t>
            </w:r>
          </w:p>
        </w:tc>
        <w:tc>
          <w:tcPr>
            <w:tcW w:w="856" w:type="pct"/>
            <w:tcBorders>
              <w:top w:val="single" w:sz="6" w:space="0" w:color="auto"/>
              <w:left w:val="single" w:sz="6" w:space="0" w:color="auto"/>
              <w:bottom w:val="single" w:sz="6" w:space="0" w:color="auto"/>
              <w:right w:val="single" w:sz="6" w:space="0" w:color="auto"/>
            </w:tcBorders>
            <w:vAlign w:val="center"/>
          </w:tcPr>
          <w:p w:rsidR="004C64C8" w:rsidRPr="00DB2E27" w:rsidRDefault="004C64C8" w:rsidP="00AC49B1">
            <w:pPr>
              <w:pStyle w:val="Texto"/>
              <w:spacing w:after="0" w:line="218" w:lineRule="exact"/>
              <w:ind w:firstLine="0"/>
              <w:jc w:val="center"/>
              <w:rPr>
                <w:sz w:val="16"/>
                <w:szCs w:val="16"/>
              </w:rPr>
            </w:pPr>
            <w:r w:rsidRPr="00DB2E27">
              <w:rPr>
                <w:sz w:val="16"/>
                <w:szCs w:val="16"/>
              </w:rPr>
              <w:t>Desarrollo de la Cadena Productiva, Certificado FIRA, FND o Silvicultura Unidad 02</w:t>
            </w:r>
          </w:p>
        </w:tc>
      </w:tr>
    </w:tbl>
    <w:p w:rsidR="004C64C8" w:rsidRDefault="004C64C8" w:rsidP="004C64C8"/>
    <w:tbl>
      <w:tblPr>
        <w:tblW w:w="5000" w:type="pct"/>
        <w:tblCellMar>
          <w:left w:w="70" w:type="dxa"/>
          <w:right w:w="70" w:type="dxa"/>
        </w:tblCellMar>
        <w:tblLook w:val="0000" w:firstRow="0" w:lastRow="0" w:firstColumn="0" w:lastColumn="0" w:noHBand="0" w:noVBand="0"/>
      </w:tblPr>
      <w:tblGrid>
        <w:gridCol w:w="1523"/>
        <w:gridCol w:w="1480"/>
        <w:gridCol w:w="1654"/>
        <w:gridCol w:w="287"/>
        <w:gridCol w:w="1368"/>
        <w:gridCol w:w="287"/>
        <w:gridCol w:w="1018"/>
        <w:gridCol w:w="1361"/>
      </w:tblGrid>
      <w:tr w:rsidR="004C64C8" w:rsidRPr="00DB2E27" w:rsidTr="00AA438F">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lang w:val="es-MX"/>
              </w:rPr>
              <w:lastRenderedPageBreak/>
              <w:t>Componente V. Servicios Ambientales</w:t>
            </w:r>
          </w:p>
        </w:tc>
      </w:tr>
      <w:tr w:rsidR="004C64C8" w:rsidRPr="00DB2E27" w:rsidTr="00A110A5">
        <w:trPr>
          <w:trHeight w:val="20"/>
        </w:trPr>
        <w:tc>
          <w:tcPr>
            <w:tcW w:w="848" w:type="pct"/>
            <w:vMerge w:val="restart"/>
            <w:tcBorders>
              <w:top w:val="single" w:sz="6" w:space="0" w:color="auto"/>
              <w:left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Concepto</w:t>
            </w:r>
          </w:p>
        </w:tc>
        <w:tc>
          <w:tcPr>
            <w:tcW w:w="824" w:type="pct"/>
            <w:vMerge w:val="restart"/>
            <w:tcBorders>
              <w:top w:val="single" w:sz="6" w:space="0" w:color="auto"/>
              <w:left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Modalidad</w:t>
            </w:r>
          </w:p>
        </w:tc>
        <w:tc>
          <w:tcPr>
            <w:tcW w:w="921" w:type="pct"/>
            <w:vMerge w:val="restart"/>
            <w:tcBorders>
              <w:top w:val="single" w:sz="6" w:space="0" w:color="auto"/>
              <w:left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Monto máximo</w:t>
            </w:r>
          </w:p>
          <w:p w:rsidR="004C64C8" w:rsidRPr="00DB2E27" w:rsidRDefault="004C64C8" w:rsidP="00AA438F">
            <w:pPr>
              <w:pStyle w:val="Texto"/>
              <w:spacing w:line="228" w:lineRule="exact"/>
              <w:ind w:firstLine="0"/>
              <w:jc w:val="center"/>
              <w:rPr>
                <w:b/>
                <w:sz w:val="16"/>
                <w:szCs w:val="16"/>
              </w:rPr>
            </w:pPr>
            <w:r w:rsidRPr="00DB2E27">
              <w:rPr>
                <w:b/>
                <w:sz w:val="16"/>
                <w:szCs w:val="16"/>
              </w:rPr>
              <w:t>$/hectárea/año</w:t>
            </w:r>
          </w:p>
        </w:tc>
        <w:tc>
          <w:tcPr>
            <w:tcW w:w="160"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line="228" w:lineRule="exact"/>
              <w:ind w:firstLine="0"/>
              <w:jc w:val="center"/>
              <w:rPr>
                <w:b/>
                <w:sz w:val="16"/>
                <w:szCs w:val="16"/>
              </w:rPr>
            </w:pPr>
          </w:p>
        </w:tc>
        <w:tc>
          <w:tcPr>
            <w:tcW w:w="762" w:type="pct"/>
            <w:tcBorders>
              <w:top w:val="single" w:sz="6" w:space="0" w:color="auto"/>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Persona beneficiaria</w:t>
            </w:r>
          </w:p>
        </w:tc>
        <w:tc>
          <w:tcPr>
            <w:tcW w:w="160" w:type="pct"/>
            <w:tcBorders>
              <w:top w:val="single" w:sz="6" w:space="0" w:color="auto"/>
              <w:left w:val="single" w:sz="6" w:space="0" w:color="auto"/>
              <w:right w:val="single" w:sz="6" w:space="0" w:color="auto"/>
            </w:tcBorders>
            <w:vAlign w:val="center"/>
          </w:tcPr>
          <w:p w:rsidR="004C64C8" w:rsidRPr="00DB2E27" w:rsidRDefault="004C64C8" w:rsidP="00AA438F">
            <w:pPr>
              <w:pStyle w:val="Texto"/>
              <w:spacing w:line="228" w:lineRule="exact"/>
              <w:ind w:firstLine="0"/>
              <w:jc w:val="center"/>
              <w:rPr>
                <w:b/>
                <w:sz w:val="16"/>
                <w:szCs w:val="16"/>
              </w:rPr>
            </w:pPr>
          </w:p>
        </w:tc>
        <w:tc>
          <w:tcPr>
            <w:tcW w:w="1325"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Asistencia Técnica Certificada</w:t>
            </w:r>
          </w:p>
        </w:tc>
      </w:tr>
      <w:tr w:rsidR="004C64C8" w:rsidRPr="00DB2E27" w:rsidTr="00A110A5">
        <w:trPr>
          <w:trHeight w:val="20"/>
        </w:trPr>
        <w:tc>
          <w:tcPr>
            <w:tcW w:w="848" w:type="pct"/>
            <w:vMerge/>
            <w:tcBorders>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p>
        </w:tc>
        <w:tc>
          <w:tcPr>
            <w:tcW w:w="824" w:type="pct"/>
            <w:vMerge/>
            <w:tcBorders>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p>
        </w:tc>
        <w:tc>
          <w:tcPr>
            <w:tcW w:w="921" w:type="pct"/>
            <w:vMerge/>
            <w:tcBorders>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p>
        </w:tc>
        <w:tc>
          <w:tcPr>
            <w:tcW w:w="160" w:type="pct"/>
            <w:tcBorders>
              <w:left w:val="single" w:sz="6" w:space="0" w:color="auto"/>
              <w:right w:val="single" w:sz="6" w:space="0" w:color="auto"/>
            </w:tcBorders>
            <w:vAlign w:val="center"/>
          </w:tcPr>
          <w:p w:rsidR="004C64C8" w:rsidRPr="00DB2E27" w:rsidRDefault="004C64C8" w:rsidP="00AA438F">
            <w:pPr>
              <w:pStyle w:val="Texto"/>
              <w:spacing w:line="228" w:lineRule="exact"/>
              <w:ind w:firstLine="0"/>
              <w:jc w:val="center"/>
              <w:rPr>
                <w:b/>
                <w:sz w:val="16"/>
                <w:szCs w:val="16"/>
              </w:rPr>
            </w:pPr>
          </w:p>
        </w:tc>
        <w:tc>
          <w:tcPr>
            <w:tcW w:w="762" w:type="pct"/>
            <w:tcBorders>
              <w:top w:val="single" w:sz="6" w:space="0" w:color="auto"/>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Número máximo de apoyos</w:t>
            </w:r>
          </w:p>
        </w:tc>
        <w:tc>
          <w:tcPr>
            <w:tcW w:w="160" w:type="pct"/>
            <w:tcBorders>
              <w:left w:val="single" w:sz="6" w:space="0" w:color="auto"/>
              <w:right w:val="single" w:sz="6" w:space="0" w:color="auto"/>
            </w:tcBorders>
            <w:vAlign w:val="center"/>
          </w:tcPr>
          <w:p w:rsidR="004C64C8" w:rsidRPr="00DB2E27" w:rsidRDefault="004C64C8" w:rsidP="00AA438F">
            <w:pPr>
              <w:pStyle w:val="Texto"/>
              <w:spacing w:line="228" w:lineRule="exact"/>
              <w:ind w:firstLine="0"/>
              <w:jc w:val="center"/>
              <w:rPr>
                <w:b/>
                <w:sz w:val="16"/>
                <w:szCs w:val="16"/>
              </w:rPr>
            </w:pPr>
          </w:p>
        </w:tc>
        <w:tc>
          <w:tcPr>
            <w:tcW w:w="567" w:type="pct"/>
            <w:tcBorders>
              <w:top w:val="single" w:sz="6" w:space="0" w:color="auto"/>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Número máximo de apoyos</w:t>
            </w:r>
          </w:p>
        </w:tc>
        <w:tc>
          <w:tcPr>
            <w:tcW w:w="758" w:type="pct"/>
            <w:tcBorders>
              <w:top w:val="single" w:sz="6" w:space="0" w:color="auto"/>
              <w:left w:val="single" w:sz="6" w:space="0" w:color="auto"/>
              <w:bottom w:val="single" w:sz="6" w:space="0" w:color="auto"/>
              <w:right w:val="single" w:sz="6" w:space="0" w:color="auto"/>
            </w:tcBorders>
            <w:shd w:val="clear" w:color="auto" w:fill="C0C0C0"/>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Capacidad Técnica Certificada requerida</w:t>
            </w:r>
          </w:p>
        </w:tc>
      </w:tr>
      <w:tr w:rsidR="004C64C8" w:rsidRPr="00DB2E27" w:rsidTr="00A110A5">
        <w:trPr>
          <w:trHeight w:val="20"/>
        </w:trPr>
        <w:tc>
          <w:tcPr>
            <w:tcW w:w="848" w:type="pct"/>
            <w:vMerge w:val="restart"/>
            <w:tcBorders>
              <w:top w:val="single" w:sz="6" w:space="0" w:color="auto"/>
              <w:left w:val="single" w:sz="6"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b/>
                <w:sz w:val="16"/>
                <w:szCs w:val="16"/>
              </w:rPr>
            </w:pPr>
            <w:r w:rsidRPr="00DB2E27">
              <w:rPr>
                <w:b/>
                <w:sz w:val="16"/>
                <w:szCs w:val="16"/>
              </w:rPr>
              <w:t>SA.1</w:t>
            </w:r>
          </w:p>
          <w:p w:rsidR="004C64C8" w:rsidRPr="00DB2E27" w:rsidRDefault="004C64C8" w:rsidP="00AA438F">
            <w:pPr>
              <w:pStyle w:val="Texto"/>
              <w:spacing w:line="228" w:lineRule="exact"/>
              <w:ind w:firstLine="0"/>
              <w:jc w:val="center"/>
              <w:rPr>
                <w:b/>
                <w:sz w:val="16"/>
                <w:szCs w:val="16"/>
              </w:rPr>
            </w:pPr>
            <w:r w:rsidRPr="00DB2E27">
              <w:rPr>
                <w:b/>
                <w:sz w:val="16"/>
                <w:szCs w:val="16"/>
              </w:rPr>
              <w:t>Pago por Servicios Ambientales</w:t>
            </w:r>
          </w:p>
        </w:tc>
        <w:tc>
          <w:tcPr>
            <w:tcW w:w="824" w:type="pct"/>
            <w:tcBorders>
              <w:top w:val="single" w:sz="6" w:space="0" w:color="auto"/>
              <w:left w:val="single" w:sz="6" w:space="0" w:color="auto"/>
              <w:bottom w:val="single" w:sz="6"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b/>
                <w:sz w:val="16"/>
                <w:szCs w:val="16"/>
              </w:rPr>
              <w:t>SA.1.1</w:t>
            </w:r>
            <w:r w:rsidRPr="00DB2E27">
              <w:rPr>
                <w:sz w:val="16"/>
                <w:szCs w:val="16"/>
              </w:rPr>
              <w:t xml:space="preserve"> Servicios ambientales hidrológicos</w:t>
            </w:r>
          </w:p>
        </w:tc>
        <w:tc>
          <w:tcPr>
            <w:tcW w:w="921" w:type="pct"/>
            <w:tcBorders>
              <w:top w:val="single" w:sz="6" w:space="0" w:color="auto"/>
              <w:left w:val="single" w:sz="6" w:space="0" w:color="auto"/>
              <w:bottom w:val="single" w:sz="6"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sz w:val="16"/>
                <w:szCs w:val="16"/>
              </w:rPr>
              <w:t>1,100</w:t>
            </w:r>
          </w:p>
        </w:tc>
        <w:tc>
          <w:tcPr>
            <w:tcW w:w="160" w:type="pct"/>
            <w:tcBorders>
              <w:left w:val="single" w:sz="6" w:space="0" w:color="auto"/>
              <w:right w:val="single" w:sz="6" w:space="0" w:color="auto"/>
            </w:tcBorders>
            <w:vAlign w:val="center"/>
          </w:tcPr>
          <w:p w:rsidR="004C64C8" w:rsidRPr="00DB2E27" w:rsidRDefault="004C64C8" w:rsidP="00AA438F">
            <w:pPr>
              <w:pStyle w:val="Texto"/>
              <w:spacing w:line="228" w:lineRule="exact"/>
              <w:ind w:firstLine="0"/>
              <w:jc w:val="center"/>
              <w:rPr>
                <w:sz w:val="16"/>
                <w:szCs w:val="16"/>
              </w:rPr>
            </w:pPr>
          </w:p>
        </w:tc>
        <w:tc>
          <w:tcPr>
            <w:tcW w:w="762" w:type="pct"/>
            <w:vMerge w:val="restart"/>
            <w:tcBorders>
              <w:top w:val="single" w:sz="6" w:space="0" w:color="auto"/>
              <w:left w:val="single" w:sz="6"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sz w:val="16"/>
                <w:szCs w:val="16"/>
              </w:rPr>
              <w:t>1</w:t>
            </w:r>
          </w:p>
        </w:tc>
        <w:tc>
          <w:tcPr>
            <w:tcW w:w="160" w:type="pct"/>
            <w:tcBorders>
              <w:left w:val="single" w:sz="6" w:space="0" w:color="auto"/>
              <w:right w:val="single" w:sz="6" w:space="0" w:color="auto"/>
            </w:tcBorders>
            <w:vAlign w:val="center"/>
          </w:tcPr>
          <w:p w:rsidR="004C64C8" w:rsidRPr="00DB2E27" w:rsidRDefault="004C64C8" w:rsidP="00AA438F">
            <w:pPr>
              <w:pStyle w:val="Texto"/>
              <w:spacing w:line="228" w:lineRule="exact"/>
              <w:ind w:firstLine="0"/>
              <w:jc w:val="center"/>
              <w:rPr>
                <w:sz w:val="16"/>
                <w:szCs w:val="16"/>
              </w:rPr>
            </w:pPr>
          </w:p>
        </w:tc>
        <w:tc>
          <w:tcPr>
            <w:tcW w:w="567" w:type="pct"/>
            <w:vMerge w:val="restart"/>
            <w:tcBorders>
              <w:top w:val="single" w:sz="6" w:space="0" w:color="auto"/>
              <w:left w:val="single" w:sz="6"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sz w:val="16"/>
                <w:szCs w:val="16"/>
              </w:rPr>
              <w:t>No aplica</w:t>
            </w:r>
          </w:p>
        </w:tc>
        <w:tc>
          <w:tcPr>
            <w:tcW w:w="758" w:type="pct"/>
            <w:vMerge w:val="restart"/>
            <w:tcBorders>
              <w:top w:val="single" w:sz="6" w:space="0" w:color="auto"/>
              <w:left w:val="single" w:sz="6"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sz w:val="16"/>
                <w:szCs w:val="16"/>
              </w:rPr>
              <w:t>Servicios ambientales</w:t>
            </w:r>
          </w:p>
        </w:tc>
      </w:tr>
      <w:tr w:rsidR="004C64C8" w:rsidRPr="00DB2E27" w:rsidTr="00BB28B6">
        <w:trPr>
          <w:trHeight w:val="20"/>
        </w:trPr>
        <w:tc>
          <w:tcPr>
            <w:tcW w:w="848"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b/>
                <w:sz w:val="16"/>
                <w:szCs w:val="16"/>
              </w:rPr>
            </w:pPr>
          </w:p>
        </w:tc>
        <w:tc>
          <w:tcPr>
            <w:tcW w:w="824" w:type="pct"/>
            <w:tcBorders>
              <w:top w:val="single" w:sz="6" w:space="0" w:color="auto"/>
              <w:left w:val="single" w:sz="6" w:space="0" w:color="auto"/>
              <w:bottom w:val="single" w:sz="4"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b/>
                <w:sz w:val="16"/>
                <w:szCs w:val="16"/>
              </w:rPr>
              <w:t>SA.1.2</w:t>
            </w:r>
            <w:r w:rsidRPr="00DB2E27">
              <w:rPr>
                <w:sz w:val="16"/>
                <w:szCs w:val="16"/>
              </w:rPr>
              <w:t xml:space="preserve"> Conservación de la Biodiversidad</w:t>
            </w:r>
          </w:p>
        </w:tc>
        <w:tc>
          <w:tcPr>
            <w:tcW w:w="921" w:type="pct"/>
            <w:tcBorders>
              <w:top w:val="single" w:sz="6" w:space="0" w:color="auto"/>
              <w:left w:val="single" w:sz="6" w:space="0" w:color="auto"/>
              <w:bottom w:val="single" w:sz="4"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r w:rsidRPr="00DB2E27">
              <w:rPr>
                <w:sz w:val="16"/>
                <w:szCs w:val="16"/>
              </w:rPr>
              <w:t>700</w:t>
            </w:r>
          </w:p>
        </w:tc>
        <w:tc>
          <w:tcPr>
            <w:tcW w:w="160" w:type="pct"/>
            <w:tcBorders>
              <w:left w:val="single" w:sz="6" w:space="0" w:color="auto"/>
              <w:bottom w:val="single" w:sz="4" w:space="0" w:color="auto"/>
              <w:right w:val="single" w:sz="6" w:space="0" w:color="auto"/>
            </w:tcBorders>
            <w:vAlign w:val="center"/>
          </w:tcPr>
          <w:p w:rsidR="004C64C8" w:rsidRPr="00DB2E27" w:rsidRDefault="004C64C8" w:rsidP="00AA438F">
            <w:pPr>
              <w:pStyle w:val="Texto"/>
              <w:spacing w:line="228" w:lineRule="exact"/>
              <w:ind w:firstLine="0"/>
              <w:jc w:val="center"/>
              <w:rPr>
                <w:sz w:val="16"/>
                <w:szCs w:val="16"/>
              </w:rPr>
            </w:pPr>
          </w:p>
        </w:tc>
        <w:tc>
          <w:tcPr>
            <w:tcW w:w="762"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p>
        </w:tc>
        <w:tc>
          <w:tcPr>
            <w:tcW w:w="160" w:type="pct"/>
            <w:tcBorders>
              <w:left w:val="single" w:sz="6" w:space="0" w:color="auto"/>
              <w:bottom w:val="single" w:sz="4" w:space="0" w:color="auto"/>
              <w:right w:val="single" w:sz="6" w:space="0" w:color="auto"/>
            </w:tcBorders>
            <w:vAlign w:val="center"/>
          </w:tcPr>
          <w:p w:rsidR="004C64C8" w:rsidRPr="00DB2E27" w:rsidRDefault="004C64C8" w:rsidP="00AA438F">
            <w:pPr>
              <w:pStyle w:val="Texto"/>
              <w:spacing w:line="228" w:lineRule="exact"/>
              <w:ind w:firstLine="0"/>
              <w:jc w:val="center"/>
              <w:rPr>
                <w:sz w:val="16"/>
                <w:szCs w:val="16"/>
              </w:rPr>
            </w:pPr>
          </w:p>
        </w:tc>
        <w:tc>
          <w:tcPr>
            <w:tcW w:w="567"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p>
        </w:tc>
        <w:tc>
          <w:tcPr>
            <w:tcW w:w="758" w:type="pct"/>
            <w:vMerge/>
            <w:tcBorders>
              <w:top w:val="single" w:sz="6" w:space="0" w:color="auto"/>
              <w:left w:val="single" w:sz="6" w:space="0" w:color="auto"/>
              <w:bottom w:val="single" w:sz="4" w:space="0" w:color="auto"/>
              <w:right w:val="single" w:sz="6" w:space="0" w:color="auto"/>
            </w:tcBorders>
            <w:shd w:val="clear" w:color="000000" w:fill="auto"/>
            <w:vAlign w:val="center"/>
          </w:tcPr>
          <w:p w:rsidR="004C64C8" w:rsidRPr="00DB2E27" w:rsidRDefault="004C64C8" w:rsidP="00AA438F">
            <w:pPr>
              <w:pStyle w:val="Texto"/>
              <w:spacing w:line="228" w:lineRule="exact"/>
              <w:ind w:firstLine="0"/>
              <w:jc w:val="center"/>
              <w:rPr>
                <w:sz w:val="16"/>
                <w:szCs w:val="16"/>
              </w:rPr>
            </w:pPr>
          </w:p>
        </w:tc>
      </w:tr>
    </w:tbl>
    <w:p w:rsidR="004C64C8" w:rsidRDefault="004C64C8" w:rsidP="004C64C8"/>
    <w:p w:rsidR="00CE2F3A" w:rsidRPr="00CE2F3A" w:rsidRDefault="00CE2F3A" w:rsidP="00CE2F3A">
      <w:pPr>
        <w:spacing w:after="0" w:line="240" w:lineRule="exact"/>
        <w:jc w:val="both"/>
        <w:rPr>
          <w:rFonts w:ascii="Arial" w:eastAsia="Times New Roman" w:hAnsi="Arial" w:cs="Arial"/>
          <w:sz w:val="12"/>
          <w:szCs w:val="18"/>
          <w:lang w:val="es-ES" w:eastAsia="es-ES"/>
        </w:rPr>
      </w:pPr>
    </w:p>
    <w:p w:rsidR="008707CB" w:rsidRPr="008707CB" w:rsidRDefault="008707CB" w:rsidP="008707CB">
      <w:pPr>
        <w:pStyle w:val="Prrafodelista"/>
        <w:numPr>
          <w:ilvl w:val="0"/>
          <w:numId w:val="14"/>
        </w:numPr>
        <w:spacing w:after="0" w:line="240" w:lineRule="exact"/>
        <w:jc w:val="both"/>
        <w:rPr>
          <w:rFonts w:ascii="Arial" w:eastAsia="Times New Roman" w:hAnsi="Arial" w:cs="Arial"/>
          <w:sz w:val="18"/>
          <w:szCs w:val="18"/>
          <w:lang w:val="es-ES" w:eastAsia="ar-SA"/>
        </w:rPr>
      </w:pPr>
      <w:r w:rsidRPr="008707CB">
        <w:rPr>
          <w:rFonts w:ascii="Arial" w:eastAsia="Times New Roman" w:hAnsi="Arial" w:cs="Arial"/>
          <w:b/>
          <w:sz w:val="18"/>
          <w:szCs w:val="18"/>
          <w:lang w:val="es-ES" w:eastAsia="ar-SA"/>
        </w:rPr>
        <w:t xml:space="preserve">Plazos para la recepción y asignación de apoyos: </w:t>
      </w:r>
      <w:r w:rsidRPr="008707CB">
        <w:rPr>
          <w:rFonts w:ascii="Arial" w:eastAsia="Times New Roman" w:hAnsi="Arial" w:cs="Arial"/>
          <w:sz w:val="18"/>
          <w:szCs w:val="18"/>
          <w:lang w:val="es-ES" w:eastAsia="ar-SA"/>
        </w:rPr>
        <w:t>Las personas interesadas en solicitar apoyos deberán presentar sus solicitudes y los requisitos para solicitar apoyos, conforme a lo dispuesto en los artículos 19 y 20 de las Reglas de Operación del Programa Apoyos para el Desarrollo Forestal Sustentable 2018 y sus Anexos, en las plazos siguientes:</w:t>
      </w:r>
    </w:p>
    <w:p w:rsidR="008707CB" w:rsidRDefault="008707CB" w:rsidP="008707CB">
      <w:pPr>
        <w:spacing w:after="0" w:line="240" w:lineRule="exact"/>
        <w:ind w:left="585"/>
        <w:jc w:val="both"/>
        <w:rPr>
          <w:rFonts w:ascii="Arial" w:eastAsia="Times New Roman" w:hAnsi="Arial" w:cs="Arial"/>
          <w:sz w:val="18"/>
          <w:szCs w:val="18"/>
          <w:lang w:val="es-ES" w:eastAsia="ar-SA"/>
        </w:rPr>
      </w:pPr>
    </w:p>
    <w:p w:rsidR="000E5CA3" w:rsidRPr="009642F6" w:rsidRDefault="000E5CA3" w:rsidP="000E5CA3">
      <w:pPr>
        <w:spacing w:after="0" w:line="240" w:lineRule="exact"/>
        <w:ind w:left="585"/>
        <w:jc w:val="both"/>
        <w:rPr>
          <w:rFonts w:ascii="Arial" w:eastAsia="Times New Roman" w:hAnsi="Arial" w:cs="Arial"/>
          <w:sz w:val="18"/>
          <w:szCs w:val="18"/>
          <w:lang w:val="es-ES" w:eastAsia="ar-SA"/>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6"/>
        <w:gridCol w:w="4654"/>
      </w:tblGrid>
      <w:tr w:rsidR="000E5CA3" w:rsidRPr="009642F6" w:rsidTr="001E0F34">
        <w:trPr>
          <w:trHeight w:val="288"/>
          <w:tblHeader/>
        </w:trPr>
        <w:tc>
          <w:tcPr>
            <w:tcW w:w="5000" w:type="pct"/>
            <w:gridSpan w:val="2"/>
            <w:shd w:val="clear" w:color="auto" w:fill="808080" w:themeFill="background1" w:themeFillShade="80"/>
          </w:tcPr>
          <w:p w:rsidR="000E5CA3" w:rsidRPr="009642F6" w:rsidRDefault="000E5CA3" w:rsidP="001E0F34">
            <w:pPr>
              <w:spacing w:after="0" w:line="240" w:lineRule="exact"/>
              <w:jc w:val="center"/>
              <w:rPr>
                <w:rFonts w:ascii="Arial" w:hAnsi="Arial" w:cs="Arial"/>
                <w:b/>
                <w:bCs/>
                <w:iCs/>
                <w:color w:val="000000"/>
                <w:sz w:val="18"/>
                <w:szCs w:val="18"/>
                <w:lang w:eastAsia="es-MX"/>
              </w:rPr>
            </w:pPr>
            <w:r w:rsidRPr="009642F6">
              <w:rPr>
                <w:rFonts w:ascii="Arial" w:hAnsi="Arial" w:cs="Arial"/>
                <w:b/>
                <w:bCs/>
                <w:iCs/>
                <w:color w:val="FFFFFF" w:themeColor="background1"/>
                <w:sz w:val="18"/>
                <w:szCs w:val="18"/>
                <w:lang w:eastAsia="es-MX"/>
              </w:rPr>
              <w:t>Recepción de las solicitudes y requisitos para solicitar el apoyo</w:t>
            </w:r>
          </w:p>
        </w:tc>
      </w:tr>
      <w:tr w:rsidR="000E5CA3" w:rsidRPr="009642F6" w:rsidTr="001E0F34">
        <w:trPr>
          <w:trHeight w:val="288"/>
          <w:tblHeader/>
        </w:trPr>
        <w:tc>
          <w:tcPr>
            <w:tcW w:w="2429" w:type="pct"/>
            <w:shd w:val="clear" w:color="auto" w:fill="BFBFBF" w:themeFill="background1" w:themeFillShade="BF"/>
            <w:noWrap/>
            <w:vAlign w:val="center"/>
          </w:tcPr>
          <w:p w:rsidR="000E5CA3" w:rsidRPr="009642F6" w:rsidRDefault="000E5CA3" w:rsidP="001E0F34">
            <w:pPr>
              <w:spacing w:after="0" w:line="240" w:lineRule="exact"/>
              <w:jc w:val="center"/>
              <w:rPr>
                <w:rFonts w:ascii="Arial" w:hAnsi="Arial" w:cs="Arial"/>
                <w:b/>
                <w:bCs/>
                <w:sz w:val="18"/>
                <w:szCs w:val="18"/>
                <w:lang w:eastAsia="es-MX"/>
              </w:rPr>
            </w:pPr>
            <w:r w:rsidRPr="009642F6">
              <w:rPr>
                <w:rFonts w:ascii="Arial" w:hAnsi="Arial" w:cs="Arial"/>
                <w:b/>
                <w:bCs/>
                <w:sz w:val="18"/>
                <w:szCs w:val="18"/>
                <w:lang w:eastAsia="es-MX"/>
              </w:rPr>
              <w:t>Actividad</w:t>
            </w:r>
          </w:p>
        </w:tc>
        <w:tc>
          <w:tcPr>
            <w:tcW w:w="2571" w:type="pct"/>
            <w:shd w:val="clear" w:color="auto" w:fill="BFBFBF" w:themeFill="background1" w:themeFillShade="BF"/>
            <w:vAlign w:val="center"/>
          </w:tcPr>
          <w:p w:rsidR="000E5CA3" w:rsidRPr="009642F6" w:rsidRDefault="000E5CA3" w:rsidP="001E0F34">
            <w:pPr>
              <w:spacing w:after="0" w:line="240" w:lineRule="exact"/>
              <w:jc w:val="center"/>
              <w:rPr>
                <w:rFonts w:ascii="Arial" w:hAnsi="Arial" w:cs="Arial"/>
                <w:b/>
                <w:bCs/>
                <w:iCs/>
                <w:sz w:val="18"/>
                <w:szCs w:val="18"/>
                <w:lang w:eastAsia="es-MX"/>
              </w:rPr>
            </w:pPr>
            <w:r w:rsidRPr="009642F6">
              <w:rPr>
                <w:rFonts w:ascii="Arial" w:hAnsi="Arial" w:cs="Arial"/>
                <w:b/>
                <w:bCs/>
                <w:sz w:val="18"/>
                <w:szCs w:val="18"/>
                <w:lang w:eastAsia="es-MX"/>
              </w:rPr>
              <w:t>Plazo</w:t>
            </w:r>
          </w:p>
        </w:tc>
      </w:tr>
      <w:tr w:rsidR="000E5CA3" w:rsidRPr="009642F6" w:rsidTr="001E0F34">
        <w:trPr>
          <w:trHeight w:val="328"/>
        </w:trPr>
        <w:tc>
          <w:tcPr>
            <w:tcW w:w="2429"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571" w:type="pct"/>
            <w:vMerge w:val="restar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30 días hábiles siguientes contados a partir de la entrada en vigor de 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r w:rsidR="000E5CA3" w:rsidRPr="009642F6" w:rsidTr="001E0F34">
        <w:trPr>
          <w:trHeight w:val="418"/>
        </w:trPr>
        <w:tc>
          <w:tcPr>
            <w:tcW w:w="2429" w:type="pct"/>
            <w:shd w:val="clear" w:color="auto" w:fill="auto"/>
            <w:vAlign w:val="center"/>
            <w:hideMark/>
          </w:tcPr>
          <w:p w:rsidR="000E5CA3" w:rsidRPr="009642F6" w:rsidRDefault="000E5CA3" w:rsidP="001E0F34">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571" w:type="pct"/>
            <w:vMerge/>
            <w:shd w:val="clear" w:color="auto" w:fill="auto"/>
            <w:vAlign w:val="bottom"/>
            <w:hideMark/>
          </w:tcPr>
          <w:p w:rsidR="000E5CA3" w:rsidRPr="009642F6" w:rsidRDefault="000E5CA3" w:rsidP="001E0F34">
            <w:pPr>
              <w:spacing w:after="0" w:line="240" w:lineRule="exact"/>
              <w:jc w:val="both"/>
              <w:rPr>
                <w:rFonts w:ascii="Arial" w:hAnsi="Arial" w:cs="Arial"/>
                <w:sz w:val="18"/>
                <w:szCs w:val="18"/>
                <w:lang w:eastAsia="es-MX"/>
              </w:rPr>
            </w:pPr>
          </w:p>
        </w:tc>
      </w:tr>
      <w:tr w:rsidR="000E5CA3" w:rsidRPr="009642F6" w:rsidTr="001E0F34">
        <w:trPr>
          <w:trHeight w:val="693"/>
        </w:trPr>
        <w:tc>
          <w:tcPr>
            <w:tcW w:w="2429"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571"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25 días hábiles siguientes contados a partir de la entrada en vigor de </w:t>
            </w:r>
            <w:r>
              <w:rPr>
                <w:rFonts w:ascii="Arial" w:hAnsi="Arial" w:cs="Arial"/>
                <w:color w:val="000000"/>
                <w:sz w:val="18"/>
                <w:szCs w:val="18"/>
                <w:lang w:eastAsia="es-MX"/>
              </w:rPr>
              <w:t xml:space="preserve">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r w:rsidR="000E5CA3" w:rsidRPr="009642F6" w:rsidTr="001E0F34">
        <w:trPr>
          <w:trHeight w:val="576"/>
        </w:trPr>
        <w:tc>
          <w:tcPr>
            <w:tcW w:w="2429"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IV. Silvicultura, Abasto</w:t>
            </w:r>
            <w:r>
              <w:rPr>
                <w:rFonts w:ascii="Arial" w:hAnsi="Arial" w:cs="Arial"/>
                <w:b/>
                <w:color w:val="000000"/>
                <w:sz w:val="18"/>
                <w:szCs w:val="18"/>
                <w:lang w:eastAsia="es-MX"/>
              </w:rPr>
              <w:t>,</w:t>
            </w:r>
            <w:r w:rsidRPr="009642F6">
              <w:rPr>
                <w:rFonts w:ascii="Arial" w:hAnsi="Arial" w:cs="Arial"/>
                <w:b/>
                <w:color w:val="000000"/>
                <w:sz w:val="18"/>
                <w:szCs w:val="18"/>
                <w:lang w:eastAsia="es-MX"/>
              </w:rPr>
              <w:t xml:space="preserve"> Transformación</w:t>
            </w:r>
            <w:r>
              <w:rPr>
                <w:rFonts w:ascii="Arial" w:hAnsi="Arial" w:cs="Arial"/>
                <w:b/>
                <w:color w:val="000000"/>
                <w:sz w:val="18"/>
                <w:szCs w:val="18"/>
                <w:lang w:eastAsia="es-MX"/>
              </w:rPr>
              <w:t xml:space="preserve"> y Comercialización</w:t>
            </w:r>
          </w:p>
        </w:tc>
        <w:tc>
          <w:tcPr>
            <w:tcW w:w="2571" w:type="pct"/>
            <w:shd w:val="clear" w:color="auto" w:fill="auto"/>
            <w:vAlign w:val="bottom"/>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30 días hábiles siguientes contados a partir de la entrada en vigor de 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r w:rsidR="000E5CA3" w:rsidRPr="009642F6" w:rsidTr="001E0F34">
        <w:trPr>
          <w:trHeight w:val="855"/>
        </w:trPr>
        <w:tc>
          <w:tcPr>
            <w:tcW w:w="2429" w:type="pct"/>
            <w:shd w:val="clear" w:color="auto" w:fill="auto"/>
            <w:vAlign w:val="center"/>
            <w:hideMark/>
          </w:tcPr>
          <w:p w:rsidR="000E5CA3" w:rsidRPr="009642F6" w:rsidRDefault="000E5CA3" w:rsidP="001E0F34">
            <w:pPr>
              <w:spacing w:after="0" w:line="240" w:lineRule="exact"/>
              <w:ind w:left="72"/>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571" w:type="pct"/>
            <w:shd w:val="clear" w:color="auto" w:fill="auto"/>
            <w:vAlign w:val="center"/>
            <w:hideMark/>
          </w:tcPr>
          <w:p w:rsidR="000E5CA3" w:rsidRPr="009642F6" w:rsidRDefault="000E5CA3" w:rsidP="001E0F34">
            <w:pPr>
              <w:spacing w:after="0" w:line="240" w:lineRule="exact"/>
              <w:rPr>
                <w:rFonts w:ascii="Arial" w:hAnsi="Arial" w:cs="Arial"/>
                <w:color w:val="000000"/>
                <w:sz w:val="18"/>
                <w:szCs w:val="18"/>
                <w:lang w:eastAsia="es-MX"/>
              </w:rPr>
            </w:pPr>
            <w:r w:rsidRPr="009642F6">
              <w:rPr>
                <w:rFonts w:ascii="Arial" w:hAnsi="Arial" w:cs="Arial"/>
                <w:color w:val="000000"/>
                <w:sz w:val="18"/>
                <w:szCs w:val="18"/>
                <w:lang w:eastAsia="es-MX"/>
              </w:rPr>
              <w:t>Dentro de los 2</w:t>
            </w:r>
            <w:r>
              <w:rPr>
                <w:rFonts w:ascii="Arial" w:hAnsi="Arial" w:cs="Arial"/>
                <w:color w:val="000000"/>
                <w:sz w:val="18"/>
                <w:szCs w:val="18"/>
                <w:lang w:eastAsia="es-MX"/>
              </w:rPr>
              <w:t>0</w:t>
            </w:r>
            <w:r w:rsidRPr="009642F6">
              <w:rPr>
                <w:rFonts w:ascii="Arial" w:hAnsi="Arial" w:cs="Arial"/>
                <w:color w:val="000000"/>
                <w:sz w:val="18"/>
                <w:szCs w:val="18"/>
                <w:lang w:eastAsia="es-MX"/>
              </w:rPr>
              <w:t xml:space="preserve"> días hábiles siguientes contados a partir de la entrada en vigor de las </w:t>
            </w:r>
            <w:r w:rsidRPr="009642F6">
              <w:rPr>
                <w:rFonts w:ascii="Arial" w:eastAsia="Times New Roman" w:hAnsi="Arial" w:cs="Arial"/>
                <w:sz w:val="18"/>
                <w:szCs w:val="18"/>
                <w:lang w:val="es-ES" w:eastAsia="ar-SA"/>
              </w:rPr>
              <w:t>Reglas de Operación del P</w:t>
            </w:r>
            <w:r>
              <w:rPr>
                <w:rFonts w:ascii="Arial" w:eastAsia="Times New Roman" w:hAnsi="Arial" w:cs="Arial"/>
                <w:sz w:val="18"/>
                <w:szCs w:val="18"/>
                <w:lang w:val="es-ES" w:eastAsia="ar-SA"/>
              </w:rPr>
              <w:t>rograma Apoyos para el Desarrollo Forestal Sustentable 20</w:t>
            </w:r>
            <w:r w:rsidRPr="009642F6">
              <w:rPr>
                <w:rFonts w:ascii="Arial" w:eastAsia="Times New Roman" w:hAnsi="Arial" w:cs="Arial"/>
                <w:sz w:val="18"/>
                <w:szCs w:val="18"/>
                <w:lang w:val="es-ES" w:eastAsia="ar-SA"/>
              </w:rPr>
              <w:t>1</w:t>
            </w:r>
            <w:r>
              <w:rPr>
                <w:rFonts w:ascii="Arial" w:eastAsia="Times New Roman" w:hAnsi="Arial" w:cs="Arial"/>
                <w:sz w:val="18"/>
                <w:szCs w:val="18"/>
                <w:lang w:val="es-ES" w:eastAsia="ar-SA"/>
              </w:rPr>
              <w:t>8</w:t>
            </w:r>
          </w:p>
        </w:tc>
      </w:tr>
    </w:tbl>
    <w:p w:rsidR="000E5CA3" w:rsidRDefault="000E5CA3" w:rsidP="000E5CA3">
      <w:pPr>
        <w:spacing w:after="0" w:line="240" w:lineRule="exact"/>
        <w:ind w:firstLine="288"/>
        <w:jc w:val="both"/>
        <w:rPr>
          <w:rFonts w:ascii="Arial" w:eastAsia="Times New Roman" w:hAnsi="Arial" w:cs="Arial"/>
          <w:color w:val="FF0000"/>
          <w:sz w:val="18"/>
          <w:szCs w:val="18"/>
          <w:lang w:val="es-ES" w:eastAsia="es-ES"/>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5"/>
        <w:gridCol w:w="4968"/>
      </w:tblGrid>
      <w:tr w:rsidR="000E5CA3" w:rsidRPr="009642F6" w:rsidTr="001E0F34">
        <w:trPr>
          <w:trHeight w:val="288"/>
        </w:trPr>
        <w:tc>
          <w:tcPr>
            <w:tcW w:w="5000" w:type="pct"/>
            <w:gridSpan w:val="2"/>
            <w:shd w:val="clear" w:color="auto" w:fill="808080" w:themeFill="background1" w:themeFillShade="80"/>
            <w:noWrap/>
            <w:vAlign w:val="center"/>
            <w:hideMark/>
          </w:tcPr>
          <w:p w:rsidR="000E5CA3" w:rsidRPr="009642F6" w:rsidRDefault="000E5CA3" w:rsidP="001E0F34">
            <w:pPr>
              <w:spacing w:after="0" w:line="240" w:lineRule="exact"/>
              <w:jc w:val="center"/>
              <w:rPr>
                <w:rFonts w:ascii="Arial" w:hAnsi="Arial" w:cs="Arial"/>
                <w:b/>
                <w:bCs/>
                <w:iCs/>
                <w:color w:val="000000"/>
                <w:sz w:val="18"/>
                <w:szCs w:val="18"/>
                <w:lang w:eastAsia="es-MX"/>
              </w:rPr>
            </w:pPr>
            <w:r w:rsidRPr="009642F6">
              <w:rPr>
                <w:rFonts w:ascii="Arial" w:hAnsi="Arial" w:cs="Arial"/>
                <w:b/>
                <w:bCs/>
                <w:iCs/>
                <w:color w:val="FFFFFF" w:themeColor="background1"/>
                <w:sz w:val="18"/>
                <w:szCs w:val="18"/>
                <w:lang w:eastAsia="es-MX"/>
              </w:rPr>
              <w:t>Notificación de la CONAFOR de documentación faltante o incorrecta</w:t>
            </w:r>
          </w:p>
        </w:tc>
      </w:tr>
      <w:tr w:rsidR="000E5CA3" w:rsidRPr="009642F6" w:rsidTr="001E0F34">
        <w:trPr>
          <w:trHeight w:val="288"/>
        </w:trPr>
        <w:tc>
          <w:tcPr>
            <w:tcW w:w="2262" w:type="pct"/>
            <w:shd w:val="clear" w:color="auto" w:fill="auto"/>
            <w:noWrap/>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738" w:type="pct"/>
            <w:vMerge w:val="restart"/>
            <w:shd w:val="clear" w:color="auto" w:fill="auto"/>
            <w:vAlign w:val="center"/>
            <w:hideMark/>
          </w:tcPr>
          <w:p w:rsidR="000E5CA3" w:rsidRPr="009642F6" w:rsidRDefault="000E5CA3" w:rsidP="001E0F34">
            <w:pPr>
              <w:spacing w:after="0" w:line="240" w:lineRule="exact"/>
              <w:jc w:val="both"/>
              <w:rPr>
                <w:rFonts w:ascii="Arial" w:hAnsi="Arial" w:cs="Arial"/>
                <w:sz w:val="18"/>
                <w:szCs w:val="18"/>
                <w:lang w:eastAsia="es-ES"/>
              </w:rPr>
            </w:pPr>
          </w:p>
          <w:p w:rsidR="000E5CA3" w:rsidRPr="009642F6" w:rsidRDefault="000E5CA3" w:rsidP="001E0F34">
            <w:pPr>
              <w:spacing w:after="0" w:line="240" w:lineRule="exact"/>
              <w:jc w:val="both"/>
              <w:rPr>
                <w:rFonts w:ascii="Arial" w:hAnsi="Arial" w:cs="Arial"/>
                <w:sz w:val="18"/>
                <w:szCs w:val="18"/>
                <w:lang w:eastAsia="es-ES"/>
              </w:rPr>
            </w:pPr>
            <w:r w:rsidRPr="009642F6">
              <w:rPr>
                <w:rFonts w:ascii="Arial" w:hAnsi="Arial" w:cs="Arial"/>
                <w:sz w:val="18"/>
                <w:szCs w:val="18"/>
                <w:lang w:eastAsia="es-ES"/>
              </w:rPr>
              <w:t xml:space="preserve">La CONAFOR únicamente realizará la prevención de la </w:t>
            </w:r>
            <w:r w:rsidRPr="009642F6">
              <w:rPr>
                <w:rFonts w:ascii="Arial" w:hAnsi="Arial" w:cs="Arial"/>
                <w:b/>
                <w:sz w:val="18"/>
                <w:szCs w:val="18"/>
                <w:lang w:eastAsia="es-ES"/>
              </w:rPr>
              <w:t>documentación faltante</w:t>
            </w:r>
            <w:r w:rsidRPr="009642F6">
              <w:rPr>
                <w:rFonts w:ascii="Arial" w:hAnsi="Arial" w:cs="Arial"/>
                <w:sz w:val="18"/>
                <w:szCs w:val="18"/>
                <w:lang w:eastAsia="es-ES"/>
              </w:rPr>
              <w:t>, al momento de la recepción de la solicitud de apoyo, o bien, dentro de los 5 días hábiles siguientes a la recepción de la solicitud de apoyo.</w:t>
            </w:r>
          </w:p>
          <w:p w:rsidR="000E5CA3" w:rsidRPr="009642F6" w:rsidRDefault="000E5CA3" w:rsidP="001E0F34">
            <w:pPr>
              <w:spacing w:after="0" w:line="240" w:lineRule="exact"/>
              <w:jc w:val="both"/>
              <w:rPr>
                <w:rFonts w:ascii="Arial" w:hAnsi="Arial" w:cs="Arial"/>
                <w:sz w:val="18"/>
                <w:szCs w:val="18"/>
                <w:lang w:eastAsia="es-ES"/>
              </w:rPr>
            </w:pPr>
          </w:p>
          <w:p w:rsidR="000E5CA3" w:rsidRPr="009642F6" w:rsidRDefault="000E5CA3" w:rsidP="001E0F34">
            <w:pPr>
              <w:spacing w:after="0" w:line="240" w:lineRule="exact"/>
              <w:jc w:val="both"/>
              <w:rPr>
                <w:rFonts w:ascii="Arial" w:hAnsi="Arial" w:cs="Arial"/>
                <w:sz w:val="18"/>
                <w:szCs w:val="18"/>
                <w:lang w:eastAsia="es-ES"/>
              </w:rPr>
            </w:pPr>
          </w:p>
        </w:tc>
      </w:tr>
      <w:tr w:rsidR="000E5CA3" w:rsidRPr="009642F6" w:rsidTr="001E0F34">
        <w:trPr>
          <w:trHeight w:val="288"/>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576"/>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288"/>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288"/>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bl>
    <w:p w:rsidR="000E5CA3" w:rsidRDefault="000E5CA3" w:rsidP="000E5CA3">
      <w:pPr>
        <w:spacing w:after="0" w:line="240" w:lineRule="exact"/>
        <w:rPr>
          <w:rFonts w:ascii="Arial" w:hAnsi="Arial" w:cs="Arial"/>
          <w:sz w:val="18"/>
          <w:szCs w:val="18"/>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5"/>
        <w:gridCol w:w="4968"/>
      </w:tblGrid>
      <w:tr w:rsidR="000E5CA3" w:rsidRPr="009642F6" w:rsidTr="001E0F34">
        <w:trPr>
          <w:trHeight w:val="288"/>
        </w:trPr>
        <w:tc>
          <w:tcPr>
            <w:tcW w:w="5000" w:type="pct"/>
            <w:gridSpan w:val="2"/>
            <w:shd w:val="clear" w:color="auto" w:fill="808080" w:themeFill="background1" w:themeFillShade="80"/>
            <w:noWrap/>
            <w:vAlign w:val="center"/>
            <w:hideMark/>
          </w:tcPr>
          <w:p w:rsidR="000E5CA3" w:rsidRPr="009642F6" w:rsidRDefault="000E5CA3" w:rsidP="001E0F34">
            <w:pPr>
              <w:spacing w:after="0" w:line="240" w:lineRule="exact"/>
              <w:jc w:val="center"/>
              <w:rPr>
                <w:rFonts w:ascii="Arial" w:hAnsi="Arial" w:cs="Arial"/>
                <w:b/>
                <w:bCs/>
                <w:iCs/>
                <w:color w:val="000000"/>
                <w:sz w:val="18"/>
                <w:szCs w:val="18"/>
                <w:lang w:eastAsia="es-MX"/>
              </w:rPr>
            </w:pPr>
            <w:r w:rsidRPr="009642F6">
              <w:rPr>
                <w:rFonts w:ascii="Arial" w:hAnsi="Arial" w:cs="Arial"/>
                <w:b/>
                <w:bCs/>
                <w:iCs/>
                <w:color w:val="FFFFFF" w:themeColor="background1"/>
                <w:sz w:val="18"/>
                <w:szCs w:val="18"/>
                <w:lang w:eastAsia="es-MX"/>
              </w:rPr>
              <w:t>Presentación de la documentación faltante por parte de la Persona solicitante</w:t>
            </w:r>
          </w:p>
        </w:tc>
      </w:tr>
      <w:tr w:rsidR="000E5CA3" w:rsidRPr="009642F6" w:rsidTr="001E0F34">
        <w:trPr>
          <w:trHeight w:val="288"/>
        </w:trPr>
        <w:tc>
          <w:tcPr>
            <w:tcW w:w="2262" w:type="pct"/>
            <w:shd w:val="clear" w:color="auto" w:fill="auto"/>
            <w:noWrap/>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738" w:type="pct"/>
            <w:vMerge w:val="restar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5 días hábiles siguientes a la notificación de la documentación faltante o incorrecta. </w:t>
            </w:r>
          </w:p>
        </w:tc>
      </w:tr>
      <w:tr w:rsidR="000E5CA3" w:rsidRPr="009642F6" w:rsidTr="001E0F34">
        <w:trPr>
          <w:trHeight w:val="288"/>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576"/>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288"/>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288"/>
        </w:trPr>
        <w:tc>
          <w:tcPr>
            <w:tcW w:w="2262"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738" w:type="pct"/>
            <w:vMerge/>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bl>
    <w:p w:rsidR="000E5CA3" w:rsidRPr="009642F6" w:rsidRDefault="000E5CA3" w:rsidP="000E5CA3">
      <w:pPr>
        <w:spacing w:after="0" w:line="240" w:lineRule="exact"/>
        <w:jc w:val="both"/>
        <w:rPr>
          <w:rFonts w:ascii="Arial" w:eastAsia="Times New Roman" w:hAnsi="Arial" w:cs="Arial"/>
          <w:b/>
          <w:sz w:val="18"/>
          <w:szCs w:val="18"/>
          <w:u w:val="single"/>
          <w:lang w:val="es-ES" w:eastAsia="es-ES"/>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9"/>
        <w:gridCol w:w="4511"/>
      </w:tblGrid>
      <w:tr w:rsidR="000E5CA3" w:rsidRPr="009642F6" w:rsidTr="001E0F34">
        <w:trPr>
          <w:trHeight w:val="288"/>
        </w:trPr>
        <w:tc>
          <w:tcPr>
            <w:tcW w:w="5000" w:type="pct"/>
            <w:gridSpan w:val="2"/>
            <w:shd w:val="clear" w:color="auto" w:fill="808080" w:themeFill="background1" w:themeFillShade="80"/>
          </w:tcPr>
          <w:p w:rsidR="000E5CA3" w:rsidRPr="009642F6" w:rsidRDefault="000E5CA3" w:rsidP="001E0F34">
            <w:pPr>
              <w:spacing w:after="0" w:line="240" w:lineRule="exact"/>
              <w:jc w:val="center"/>
              <w:rPr>
                <w:rFonts w:ascii="Arial" w:hAnsi="Arial" w:cs="Arial"/>
                <w:b/>
                <w:bCs/>
                <w:color w:val="000000"/>
                <w:sz w:val="18"/>
                <w:szCs w:val="18"/>
                <w:lang w:eastAsia="es-MX"/>
              </w:rPr>
            </w:pPr>
            <w:r w:rsidRPr="009642F6">
              <w:rPr>
                <w:rFonts w:ascii="Arial" w:hAnsi="Arial" w:cs="Arial"/>
                <w:b/>
                <w:bCs/>
                <w:color w:val="FFFFFF" w:themeColor="background1"/>
                <w:sz w:val="18"/>
                <w:szCs w:val="18"/>
                <w:lang w:eastAsia="es-MX"/>
              </w:rPr>
              <w:t>Emisión de dictámenes de factibilidad y asignación de apoyos para los componentes:</w:t>
            </w:r>
          </w:p>
        </w:tc>
      </w:tr>
      <w:tr w:rsidR="000E5CA3" w:rsidRPr="009642F6" w:rsidTr="001E0F34">
        <w:trPr>
          <w:trHeight w:val="273"/>
        </w:trPr>
        <w:tc>
          <w:tcPr>
            <w:tcW w:w="2508"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492" w:type="pct"/>
            <w:vMerge w:val="restar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w:t>
            </w:r>
            <w:r>
              <w:rPr>
                <w:rFonts w:ascii="Arial" w:hAnsi="Arial" w:cs="Arial"/>
                <w:color w:val="000000"/>
                <w:sz w:val="18"/>
                <w:szCs w:val="18"/>
                <w:lang w:eastAsia="es-MX"/>
              </w:rPr>
              <w:t>28</w:t>
            </w:r>
            <w:r w:rsidRPr="009642F6">
              <w:rPr>
                <w:rFonts w:ascii="Arial" w:hAnsi="Arial" w:cs="Arial"/>
                <w:color w:val="000000"/>
                <w:sz w:val="18"/>
                <w:szCs w:val="18"/>
                <w:lang w:eastAsia="es-MX"/>
              </w:rPr>
              <w:t xml:space="preserve"> días hábiles contados a partir del siguiente al cierre de la recepción de solicitudes.</w:t>
            </w:r>
          </w:p>
        </w:tc>
      </w:tr>
      <w:tr w:rsidR="000E5CA3" w:rsidRPr="009642F6" w:rsidTr="001E0F34">
        <w:trPr>
          <w:trHeight w:val="108"/>
        </w:trPr>
        <w:tc>
          <w:tcPr>
            <w:tcW w:w="2508"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b/>
                <w:sz w:val="18"/>
                <w:szCs w:val="18"/>
                <w:lang w:eastAsia="es-MX"/>
              </w:rPr>
              <w:t>Componente II. Gobernanza y Desarrollo de Capacidades</w:t>
            </w:r>
          </w:p>
        </w:tc>
        <w:tc>
          <w:tcPr>
            <w:tcW w:w="2492" w:type="pct"/>
            <w:vMerge/>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p>
        </w:tc>
      </w:tr>
      <w:tr w:rsidR="000E5CA3" w:rsidRPr="009642F6" w:rsidTr="001E0F34">
        <w:trPr>
          <w:trHeight w:val="512"/>
        </w:trPr>
        <w:tc>
          <w:tcPr>
            <w:tcW w:w="2508"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492"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25 días hábiles contados a partir del siguiente al cierre de la recepción de solicitudes.</w:t>
            </w:r>
          </w:p>
        </w:tc>
      </w:tr>
      <w:tr w:rsidR="000E5CA3" w:rsidRPr="009642F6" w:rsidTr="001E0F34">
        <w:trPr>
          <w:trHeight w:val="394"/>
        </w:trPr>
        <w:tc>
          <w:tcPr>
            <w:tcW w:w="2508"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492"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w:t>
            </w:r>
            <w:r>
              <w:rPr>
                <w:rFonts w:ascii="Arial" w:hAnsi="Arial" w:cs="Arial"/>
                <w:color w:val="000000"/>
                <w:sz w:val="18"/>
                <w:szCs w:val="18"/>
                <w:lang w:eastAsia="es-MX"/>
              </w:rPr>
              <w:t>28</w:t>
            </w:r>
            <w:r w:rsidRPr="009642F6">
              <w:rPr>
                <w:rFonts w:ascii="Arial" w:hAnsi="Arial" w:cs="Arial"/>
                <w:color w:val="000000"/>
                <w:sz w:val="18"/>
                <w:szCs w:val="18"/>
                <w:lang w:eastAsia="es-MX"/>
              </w:rPr>
              <w:t xml:space="preserve"> días hábiles contados a partir del siguiente al cierre de la recepción de solicitudes.</w:t>
            </w:r>
          </w:p>
        </w:tc>
      </w:tr>
      <w:tr w:rsidR="002B041F" w:rsidRPr="009642F6" w:rsidTr="002B041F">
        <w:trPr>
          <w:trHeight w:val="694"/>
        </w:trPr>
        <w:tc>
          <w:tcPr>
            <w:tcW w:w="2508" w:type="pct"/>
            <w:shd w:val="clear" w:color="auto" w:fill="auto"/>
            <w:vAlign w:val="center"/>
            <w:hideMark/>
          </w:tcPr>
          <w:p w:rsidR="002B041F" w:rsidRPr="009642F6" w:rsidRDefault="002B041F"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492" w:type="pct"/>
            <w:shd w:val="clear" w:color="auto" w:fill="auto"/>
            <w:vAlign w:val="center"/>
            <w:hideMark/>
          </w:tcPr>
          <w:p w:rsidR="002B041F" w:rsidRPr="009642F6" w:rsidRDefault="002B041F"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 xml:space="preserve">Dentro de los </w:t>
            </w:r>
            <w:r>
              <w:rPr>
                <w:rFonts w:ascii="Arial" w:hAnsi="Arial" w:cs="Arial"/>
                <w:color w:val="000000"/>
                <w:sz w:val="18"/>
                <w:szCs w:val="18"/>
                <w:lang w:eastAsia="es-MX"/>
              </w:rPr>
              <w:t>38</w:t>
            </w:r>
            <w:r w:rsidRPr="009642F6">
              <w:rPr>
                <w:rFonts w:ascii="Arial" w:hAnsi="Arial" w:cs="Arial"/>
                <w:color w:val="000000"/>
                <w:sz w:val="18"/>
                <w:szCs w:val="18"/>
                <w:lang w:eastAsia="es-MX"/>
              </w:rPr>
              <w:t xml:space="preserve"> días hábiles contados a partir del siguiente al cierre de la recepción de solicitudes.</w:t>
            </w:r>
          </w:p>
        </w:tc>
      </w:tr>
    </w:tbl>
    <w:p w:rsidR="000E5CA3" w:rsidRPr="009642F6" w:rsidRDefault="000E5CA3" w:rsidP="000E5CA3">
      <w:pPr>
        <w:spacing w:after="0" w:line="240" w:lineRule="exact"/>
        <w:rPr>
          <w:rFonts w:ascii="Arial" w:hAnsi="Arial" w:cs="Arial"/>
          <w:sz w:val="18"/>
          <w:szCs w:val="18"/>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3"/>
        <w:gridCol w:w="4780"/>
      </w:tblGrid>
      <w:tr w:rsidR="000E5CA3" w:rsidRPr="009642F6" w:rsidTr="001E0F34">
        <w:trPr>
          <w:trHeight w:val="288"/>
        </w:trPr>
        <w:tc>
          <w:tcPr>
            <w:tcW w:w="5000" w:type="pct"/>
            <w:gridSpan w:val="2"/>
            <w:shd w:val="clear" w:color="auto" w:fill="808080" w:themeFill="background1" w:themeFillShade="80"/>
            <w:noWrap/>
            <w:vAlign w:val="bottom"/>
            <w:hideMark/>
          </w:tcPr>
          <w:p w:rsidR="000E5CA3" w:rsidRPr="009642F6" w:rsidRDefault="000E5CA3" w:rsidP="001E0F34">
            <w:pPr>
              <w:spacing w:after="0" w:line="240" w:lineRule="exact"/>
              <w:jc w:val="center"/>
              <w:rPr>
                <w:rFonts w:ascii="Arial" w:hAnsi="Arial" w:cs="Arial"/>
                <w:b/>
                <w:bCs/>
                <w:color w:val="000000"/>
                <w:sz w:val="18"/>
                <w:szCs w:val="18"/>
                <w:lang w:eastAsia="es-MX"/>
              </w:rPr>
            </w:pPr>
            <w:r w:rsidRPr="009642F6">
              <w:rPr>
                <w:rFonts w:ascii="Arial" w:hAnsi="Arial" w:cs="Arial"/>
                <w:b/>
                <w:bCs/>
                <w:color w:val="FFFFFF" w:themeColor="background1"/>
                <w:sz w:val="18"/>
                <w:szCs w:val="18"/>
                <w:lang w:eastAsia="es-MX"/>
              </w:rPr>
              <w:t>Publicación de resultados de asignación de apoyos para los componentes:</w:t>
            </w:r>
          </w:p>
        </w:tc>
      </w:tr>
      <w:tr w:rsidR="000E5CA3" w:rsidRPr="009642F6" w:rsidTr="001E0F34">
        <w:trPr>
          <w:trHeight w:val="288"/>
        </w:trPr>
        <w:tc>
          <w:tcPr>
            <w:tcW w:w="2366"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634" w:type="pct"/>
            <w:vMerge w:val="restar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Pr>
                <w:rFonts w:ascii="Arial" w:hAnsi="Arial" w:cs="Arial"/>
                <w:color w:val="000000"/>
                <w:sz w:val="18"/>
                <w:szCs w:val="18"/>
                <w:lang w:eastAsia="es-MX"/>
              </w:rPr>
              <w:t xml:space="preserve">Dentro de los 2 </w:t>
            </w:r>
            <w:r w:rsidRPr="009642F6">
              <w:rPr>
                <w:rFonts w:ascii="Arial" w:hAnsi="Arial" w:cs="Arial"/>
                <w:color w:val="000000"/>
                <w:sz w:val="18"/>
                <w:szCs w:val="18"/>
                <w:lang w:eastAsia="es-MX"/>
              </w:rPr>
              <w:t>días hábiles contados a partir del siguiente al cierre de la asignación de apoyos.</w:t>
            </w:r>
          </w:p>
        </w:tc>
      </w:tr>
      <w:tr w:rsidR="000E5CA3" w:rsidRPr="009642F6" w:rsidTr="001E0F34">
        <w:trPr>
          <w:trHeight w:val="288"/>
        </w:trPr>
        <w:tc>
          <w:tcPr>
            <w:tcW w:w="2366" w:type="pct"/>
            <w:shd w:val="clear" w:color="auto" w:fill="auto"/>
            <w:vAlign w:val="center"/>
            <w:hideMark/>
          </w:tcPr>
          <w:p w:rsidR="000E5CA3" w:rsidRPr="009642F6" w:rsidRDefault="000E5CA3" w:rsidP="001E0F34">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634" w:type="pct"/>
            <w:vMerge/>
            <w:shd w:val="clear" w:color="auto" w:fill="auto"/>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576"/>
        </w:trPr>
        <w:tc>
          <w:tcPr>
            <w:tcW w:w="2366"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634" w:type="pct"/>
            <w:shd w:val="clear" w:color="auto" w:fill="auto"/>
            <w:vAlign w:val="center"/>
            <w:hideMark/>
          </w:tcPr>
          <w:p w:rsidR="000E5CA3" w:rsidRPr="009642F6" w:rsidRDefault="000E5CA3" w:rsidP="001E0F34">
            <w:pPr>
              <w:spacing w:after="0" w:line="240" w:lineRule="exact"/>
              <w:rPr>
                <w:rFonts w:ascii="Arial" w:hAnsi="Arial" w:cs="Arial"/>
                <w:color w:val="000000"/>
                <w:sz w:val="18"/>
                <w:szCs w:val="18"/>
                <w:lang w:eastAsia="es-MX"/>
              </w:rPr>
            </w:pPr>
            <w:r>
              <w:rPr>
                <w:rFonts w:ascii="Arial" w:hAnsi="Arial" w:cs="Arial"/>
                <w:color w:val="000000"/>
                <w:sz w:val="18"/>
                <w:szCs w:val="18"/>
                <w:lang w:eastAsia="es-MX"/>
              </w:rPr>
              <w:t xml:space="preserve">Dentro de los 5 </w:t>
            </w:r>
            <w:r w:rsidRPr="009642F6">
              <w:rPr>
                <w:rFonts w:ascii="Arial" w:hAnsi="Arial" w:cs="Arial"/>
                <w:color w:val="000000"/>
                <w:sz w:val="18"/>
                <w:szCs w:val="18"/>
                <w:lang w:eastAsia="es-MX"/>
              </w:rPr>
              <w:t>días hábiles contados a partir del siguiente al cierre de la asignación de apoyos.</w:t>
            </w:r>
          </w:p>
        </w:tc>
      </w:tr>
      <w:tr w:rsidR="000E5CA3" w:rsidRPr="009642F6" w:rsidTr="001E0F34">
        <w:trPr>
          <w:trHeight w:val="288"/>
        </w:trPr>
        <w:tc>
          <w:tcPr>
            <w:tcW w:w="2366"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634" w:type="pct"/>
            <w:shd w:val="clear" w:color="auto" w:fill="auto"/>
            <w:vAlign w:val="center"/>
            <w:hideMark/>
          </w:tcPr>
          <w:p w:rsidR="000E5CA3" w:rsidRPr="009642F6" w:rsidRDefault="000E5CA3" w:rsidP="001E0F34">
            <w:pPr>
              <w:spacing w:after="0" w:line="240" w:lineRule="exact"/>
              <w:rPr>
                <w:rFonts w:ascii="Arial" w:hAnsi="Arial" w:cs="Arial"/>
                <w:color w:val="000000"/>
                <w:sz w:val="18"/>
                <w:szCs w:val="18"/>
                <w:lang w:eastAsia="es-MX"/>
              </w:rPr>
            </w:pPr>
            <w:r>
              <w:rPr>
                <w:rFonts w:ascii="Arial" w:hAnsi="Arial" w:cs="Arial"/>
                <w:color w:val="000000"/>
                <w:sz w:val="18"/>
                <w:szCs w:val="18"/>
                <w:lang w:eastAsia="es-MX"/>
              </w:rPr>
              <w:t xml:space="preserve">Dentro de los 2 </w:t>
            </w:r>
            <w:r w:rsidRPr="009642F6">
              <w:rPr>
                <w:rFonts w:ascii="Arial" w:hAnsi="Arial" w:cs="Arial"/>
                <w:color w:val="000000"/>
                <w:sz w:val="18"/>
                <w:szCs w:val="18"/>
                <w:lang w:eastAsia="es-MX"/>
              </w:rPr>
              <w:t>días hábiles contados a partir del siguiente al cierre de la asignación de apoyos.</w:t>
            </w:r>
          </w:p>
        </w:tc>
      </w:tr>
      <w:tr w:rsidR="002B041F" w:rsidRPr="009642F6" w:rsidTr="002B041F">
        <w:trPr>
          <w:trHeight w:val="554"/>
        </w:trPr>
        <w:tc>
          <w:tcPr>
            <w:tcW w:w="2366" w:type="pct"/>
            <w:shd w:val="clear" w:color="auto" w:fill="auto"/>
            <w:vAlign w:val="center"/>
            <w:hideMark/>
          </w:tcPr>
          <w:p w:rsidR="002B041F" w:rsidRPr="009642F6" w:rsidRDefault="002B041F"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634" w:type="pct"/>
            <w:shd w:val="clear" w:color="auto" w:fill="auto"/>
            <w:vAlign w:val="center"/>
            <w:hideMark/>
          </w:tcPr>
          <w:p w:rsidR="002B041F" w:rsidRPr="009642F6" w:rsidRDefault="002B041F"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 días hábiles contados a partir del siguiente al cierre de la asignación de apoyos.</w:t>
            </w:r>
          </w:p>
        </w:tc>
      </w:tr>
    </w:tbl>
    <w:p w:rsidR="000E5CA3" w:rsidRPr="009642F6" w:rsidRDefault="000E5CA3" w:rsidP="000E5CA3">
      <w:pPr>
        <w:spacing w:after="0" w:line="240" w:lineRule="exact"/>
        <w:rPr>
          <w:rFonts w:ascii="Arial" w:hAnsi="Arial" w:cs="Arial"/>
          <w:sz w:val="18"/>
          <w:szCs w:val="18"/>
        </w:rPr>
      </w:pPr>
    </w:p>
    <w:tbl>
      <w:tblPr>
        <w:tblW w:w="506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5083"/>
      </w:tblGrid>
      <w:tr w:rsidR="000E5CA3" w:rsidRPr="009642F6" w:rsidTr="001E0F34">
        <w:trPr>
          <w:trHeight w:val="288"/>
          <w:tblHeader/>
        </w:trPr>
        <w:tc>
          <w:tcPr>
            <w:tcW w:w="5000" w:type="pct"/>
            <w:gridSpan w:val="2"/>
            <w:shd w:val="clear" w:color="auto" w:fill="808080" w:themeFill="background1" w:themeFillShade="80"/>
            <w:noWrap/>
            <w:vAlign w:val="bottom"/>
            <w:hideMark/>
          </w:tcPr>
          <w:p w:rsidR="000E5CA3" w:rsidRPr="009642F6" w:rsidRDefault="000E5CA3" w:rsidP="001E0F34">
            <w:pPr>
              <w:spacing w:after="0" w:line="240" w:lineRule="exact"/>
              <w:jc w:val="center"/>
              <w:rPr>
                <w:rFonts w:ascii="Arial" w:hAnsi="Arial" w:cs="Arial"/>
                <w:b/>
                <w:bCs/>
                <w:color w:val="000000"/>
                <w:sz w:val="18"/>
                <w:szCs w:val="18"/>
                <w:lang w:eastAsia="es-MX"/>
              </w:rPr>
            </w:pPr>
            <w:r w:rsidRPr="009642F6">
              <w:rPr>
                <w:rFonts w:ascii="Arial" w:hAnsi="Arial" w:cs="Arial"/>
                <w:sz w:val="18"/>
                <w:szCs w:val="18"/>
              </w:rPr>
              <w:br w:type="page"/>
            </w:r>
            <w:r w:rsidRPr="009642F6">
              <w:rPr>
                <w:rFonts w:ascii="Arial" w:hAnsi="Arial" w:cs="Arial"/>
                <w:b/>
                <w:bCs/>
                <w:color w:val="FFFFFF" w:themeColor="background1"/>
                <w:sz w:val="18"/>
                <w:szCs w:val="18"/>
                <w:lang w:eastAsia="es-MX"/>
              </w:rPr>
              <w:t>Firma de convenio de concertación para los componentes:</w:t>
            </w:r>
          </w:p>
        </w:tc>
      </w:tr>
      <w:tr w:rsidR="000E5CA3" w:rsidRPr="009642F6" w:rsidTr="001E0F34">
        <w:trPr>
          <w:trHeight w:val="248"/>
        </w:trPr>
        <w:tc>
          <w:tcPr>
            <w:tcW w:w="2205"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 </w:t>
            </w:r>
            <w:r>
              <w:rPr>
                <w:rFonts w:ascii="Arial" w:hAnsi="Arial" w:cs="Arial"/>
                <w:b/>
                <w:color w:val="000000"/>
                <w:sz w:val="18"/>
                <w:szCs w:val="18"/>
                <w:lang w:eastAsia="es-MX"/>
              </w:rPr>
              <w:t>Estudios Técnicos Forestales</w:t>
            </w:r>
          </w:p>
        </w:tc>
        <w:tc>
          <w:tcPr>
            <w:tcW w:w="2795" w:type="pct"/>
            <w:vMerge w:val="restar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20 días hábiles contados a partir del siguiente al de la publicación de resultados.</w:t>
            </w:r>
          </w:p>
        </w:tc>
      </w:tr>
      <w:tr w:rsidR="000E5CA3" w:rsidRPr="009642F6" w:rsidTr="001E0F34">
        <w:trPr>
          <w:trHeight w:val="422"/>
        </w:trPr>
        <w:tc>
          <w:tcPr>
            <w:tcW w:w="2205" w:type="pct"/>
            <w:shd w:val="clear" w:color="auto" w:fill="auto"/>
            <w:vAlign w:val="center"/>
            <w:hideMark/>
          </w:tcPr>
          <w:p w:rsidR="000E5CA3" w:rsidRPr="009642F6" w:rsidRDefault="000E5CA3" w:rsidP="001E0F34">
            <w:pPr>
              <w:spacing w:after="0" w:line="240" w:lineRule="exact"/>
              <w:jc w:val="both"/>
              <w:rPr>
                <w:rFonts w:ascii="Arial" w:hAnsi="Arial" w:cs="Arial"/>
                <w:b/>
                <w:sz w:val="18"/>
                <w:szCs w:val="18"/>
                <w:lang w:eastAsia="es-MX"/>
              </w:rPr>
            </w:pPr>
            <w:r w:rsidRPr="009642F6">
              <w:rPr>
                <w:rFonts w:ascii="Arial" w:hAnsi="Arial" w:cs="Arial"/>
                <w:b/>
                <w:sz w:val="18"/>
                <w:szCs w:val="18"/>
                <w:lang w:eastAsia="es-MX"/>
              </w:rPr>
              <w:t>Componente II. Gobernanza y Desarrollo de Capacidades</w:t>
            </w:r>
          </w:p>
        </w:tc>
        <w:tc>
          <w:tcPr>
            <w:tcW w:w="2795" w:type="pct"/>
            <w:vMerge/>
            <w:shd w:val="clear" w:color="auto" w:fill="auto"/>
            <w:vAlign w:val="center"/>
            <w:hideMark/>
          </w:tcPr>
          <w:p w:rsidR="000E5CA3" w:rsidRPr="009642F6" w:rsidRDefault="000E5CA3" w:rsidP="001E0F34">
            <w:pPr>
              <w:spacing w:after="0" w:line="240" w:lineRule="exact"/>
              <w:rPr>
                <w:rFonts w:ascii="Arial" w:hAnsi="Arial" w:cs="Arial"/>
                <w:color w:val="000000"/>
                <w:sz w:val="18"/>
                <w:szCs w:val="18"/>
                <w:lang w:eastAsia="es-MX"/>
              </w:rPr>
            </w:pPr>
          </w:p>
        </w:tc>
      </w:tr>
      <w:tr w:rsidR="000E5CA3" w:rsidRPr="009642F6" w:rsidTr="001E0F34">
        <w:trPr>
          <w:trHeight w:val="428"/>
        </w:trPr>
        <w:tc>
          <w:tcPr>
            <w:tcW w:w="2205"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III. Restauración Forestal y Reconversión Productiva</w:t>
            </w:r>
          </w:p>
        </w:tc>
        <w:tc>
          <w:tcPr>
            <w:tcW w:w="2795"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10 días hábiles contados a partir del siguiente al cierre de la publicación de resultados.</w:t>
            </w:r>
          </w:p>
        </w:tc>
      </w:tr>
      <w:tr w:rsidR="000E5CA3" w:rsidRPr="009642F6" w:rsidTr="001E0F34">
        <w:trPr>
          <w:trHeight w:val="548"/>
        </w:trPr>
        <w:tc>
          <w:tcPr>
            <w:tcW w:w="2205" w:type="pct"/>
            <w:shd w:val="clear" w:color="auto" w:fill="auto"/>
            <w:vAlign w:val="center"/>
            <w:hideMark/>
          </w:tcPr>
          <w:p w:rsidR="000E5CA3" w:rsidRPr="009642F6" w:rsidRDefault="000E5CA3"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 xml:space="preserve">Componente IV. </w:t>
            </w:r>
            <w:r>
              <w:rPr>
                <w:rFonts w:ascii="Arial" w:hAnsi="Arial" w:cs="Arial"/>
                <w:b/>
                <w:color w:val="000000"/>
                <w:sz w:val="18"/>
                <w:szCs w:val="18"/>
                <w:lang w:eastAsia="es-MX"/>
              </w:rPr>
              <w:t>Silvicultura, Abasto, Transformación y Comercialización</w:t>
            </w:r>
          </w:p>
        </w:tc>
        <w:tc>
          <w:tcPr>
            <w:tcW w:w="2795" w:type="pct"/>
            <w:shd w:val="clear" w:color="auto" w:fill="auto"/>
            <w:vAlign w:val="center"/>
            <w:hideMark/>
          </w:tcPr>
          <w:p w:rsidR="000E5CA3" w:rsidRPr="009642F6" w:rsidRDefault="000E5CA3"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20 días hábiles contados a partir del siguiente al de la publicación de resultados.</w:t>
            </w:r>
          </w:p>
        </w:tc>
      </w:tr>
      <w:tr w:rsidR="002B041F" w:rsidRPr="009642F6" w:rsidTr="002B041F">
        <w:trPr>
          <w:trHeight w:val="641"/>
        </w:trPr>
        <w:tc>
          <w:tcPr>
            <w:tcW w:w="2205" w:type="pct"/>
            <w:shd w:val="clear" w:color="auto" w:fill="auto"/>
            <w:vAlign w:val="center"/>
            <w:hideMark/>
          </w:tcPr>
          <w:p w:rsidR="002B041F" w:rsidRPr="009642F6" w:rsidRDefault="002B041F" w:rsidP="001E0F34">
            <w:pPr>
              <w:spacing w:after="0" w:line="240" w:lineRule="exact"/>
              <w:jc w:val="both"/>
              <w:rPr>
                <w:rFonts w:ascii="Arial" w:hAnsi="Arial" w:cs="Arial"/>
                <w:b/>
                <w:color w:val="000000"/>
                <w:sz w:val="18"/>
                <w:szCs w:val="18"/>
                <w:lang w:eastAsia="es-MX"/>
              </w:rPr>
            </w:pPr>
            <w:r w:rsidRPr="009642F6">
              <w:rPr>
                <w:rFonts w:ascii="Arial" w:hAnsi="Arial" w:cs="Arial"/>
                <w:b/>
                <w:color w:val="000000"/>
                <w:sz w:val="18"/>
                <w:szCs w:val="18"/>
                <w:lang w:eastAsia="es-MX"/>
              </w:rPr>
              <w:t>Componente V. Servicios Ambientales</w:t>
            </w:r>
          </w:p>
        </w:tc>
        <w:tc>
          <w:tcPr>
            <w:tcW w:w="2795" w:type="pct"/>
            <w:shd w:val="clear" w:color="auto" w:fill="auto"/>
            <w:vAlign w:val="center"/>
            <w:hideMark/>
          </w:tcPr>
          <w:p w:rsidR="002B041F" w:rsidRPr="009642F6" w:rsidRDefault="002B041F" w:rsidP="001E0F34">
            <w:pPr>
              <w:spacing w:after="0" w:line="240" w:lineRule="exact"/>
              <w:jc w:val="both"/>
              <w:rPr>
                <w:rFonts w:ascii="Arial" w:hAnsi="Arial" w:cs="Arial"/>
                <w:color w:val="000000"/>
                <w:sz w:val="18"/>
                <w:szCs w:val="18"/>
                <w:lang w:eastAsia="es-MX"/>
              </w:rPr>
            </w:pPr>
            <w:r w:rsidRPr="009642F6">
              <w:rPr>
                <w:rFonts w:ascii="Arial" w:hAnsi="Arial" w:cs="Arial"/>
                <w:color w:val="000000"/>
                <w:sz w:val="18"/>
                <w:szCs w:val="18"/>
                <w:lang w:eastAsia="es-MX"/>
              </w:rPr>
              <w:t>Dentro de los 15 días hábiles contados a partir del siguiente al de la publicación de resultados.</w:t>
            </w:r>
          </w:p>
        </w:tc>
      </w:tr>
    </w:tbl>
    <w:p w:rsidR="000E5CA3" w:rsidRPr="009642F6" w:rsidRDefault="000E5CA3" w:rsidP="008707CB">
      <w:pPr>
        <w:spacing w:after="0" w:line="240" w:lineRule="exact"/>
        <w:ind w:left="585"/>
        <w:jc w:val="both"/>
        <w:rPr>
          <w:rFonts w:ascii="Arial" w:eastAsia="Times New Roman" w:hAnsi="Arial" w:cs="Arial"/>
          <w:sz w:val="18"/>
          <w:szCs w:val="18"/>
          <w:lang w:val="es-ES" w:eastAsia="ar-SA"/>
        </w:rPr>
      </w:pPr>
    </w:p>
    <w:p w:rsidR="00C2405B" w:rsidRDefault="00812D26" w:rsidP="00C2405B">
      <w:pPr>
        <w:spacing w:after="0" w:line="240" w:lineRule="exact"/>
        <w:jc w:val="both"/>
        <w:rPr>
          <w:rFonts w:ascii="Arial" w:eastAsia="Times New Roman" w:hAnsi="Arial" w:cs="Arial"/>
          <w:bCs/>
          <w:iCs/>
          <w:sz w:val="18"/>
          <w:szCs w:val="18"/>
          <w:lang w:eastAsia="es-ES"/>
        </w:rPr>
      </w:pPr>
      <w:r>
        <w:rPr>
          <w:rFonts w:ascii="Arial" w:eastAsia="Times New Roman" w:hAnsi="Arial" w:cs="Arial"/>
          <w:b/>
          <w:bCs/>
          <w:sz w:val="18"/>
          <w:szCs w:val="18"/>
          <w:lang w:val="es-ES" w:eastAsia="ar-SA"/>
        </w:rPr>
        <w:t>4</w:t>
      </w:r>
      <w:r w:rsidR="00CE2F3A" w:rsidRPr="00CE2F3A">
        <w:rPr>
          <w:rFonts w:ascii="Arial" w:eastAsia="Times New Roman" w:hAnsi="Arial" w:cs="Arial"/>
          <w:b/>
          <w:bCs/>
          <w:sz w:val="18"/>
          <w:szCs w:val="18"/>
          <w:lang w:val="es-ES" w:eastAsia="ar-SA"/>
        </w:rPr>
        <w:t xml:space="preserve">. Recepción de solicitudes: </w:t>
      </w:r>
      <w:r w:rsidR="00C2405B" w:rsidRPr="009642F6">
        <w:rPr>
          <w:rFonts w:ascii="Arial" w:eastAsia="Times New Roman" w:hAnsi="Arial" w:cs="Arial"/>
          <w:sz w:val="18"/>
          <w:szCs w:val="18"/>
          <w:lang w:val="es-ES" w:eastAsia="ar-SA"/>
        </w:rPr>
        <w:t>La recepción de solicitudes inicia a partir de la entrada en vigor de las Regla</w:t>
      </w:r>
      <w:r w:rsidR="00C2405B">
        <w:rPr>
          <w:rFonts w:ascii="Arial" w:eastAsia="Times New Roman" w:hAnsi="Arial" w:cs="Arial"/>
          <w:sz w:val="18"/>
          <w:szCs w:val="18"/>
          <w:lang w:val="es-ES" w:eastAsia="ar-SA"/>
        </w:rPr>
        <w:t xml:space="preserve">s de Operación del </w:t>
      </w:r>
      <w:r w:rsidR="008707CB">
        <w:rPr>
          <w:rFonts w:ascii="Arial" w:eastAsia="Times New Roman" w:hAnsi="Arial" w:cs="Arial"/>
          <w:sz w:val="18"/>
          <w:szCs w:val="18"/>
          <w:lang w:val="es-ES" w:eastAsia="ar-SA"/>
        </w:rPr>
        <w:t>Programa Apoyos para el Desarrollo Forestal Sustentable 2018</w:t>
      </w:r>
      <w:r w:rsidR="00C2405B" w:rsidRPr="009642F6">
        <w:rPr>
          <w:rFonts w:ascii="Arial" w:eastAsia="Times New Roman" w:hAnsi="Arial" w:cs="Arial"/>
          <w:sz w:val="18"/>
          <w:szCs w:val="18"/>
          <w:lang w:val="es-ES" w:eastAsia="ar-SA"/>
        </w:rPr>
        <w:t xml:space="preserve">, conforme a las alternativas señaladas </w:t>
      </w:r>
      <w:r w:rsidR="00C2405B" w:rsidRPr="00C73ABF">
        <w:rPr>
          <w:rFonts w:ascii="Arial" w:eastAsia="Times New Roman" w:hAnsi="Arial" w:cs="Arial"/>
          <w:sz w:val="18"/>
          <w:szCs w:val="18"/>
          <w:lang w:val="es-ES" w:eastAsia="ar-SA"/>
        </w:rPr>
        <w:t>en el artículo 20 de dichas Reglas. En caso de optar por el registro presencial, las solicitudes y documentos</w:t>
      </w:r>
      <w:r w:rsidR="00C2405B" w:rsidRPr="009642F6">
        <w:rPr>
          <w:rFonts w:ascii="Arial" w:eastAsia="Times New Roman" w:hAnsi="Arial" w:cs="Arial"/>
          <w:sz w:val="18"/>
          <w:szCs w:val="18"/>
          <w:lang w:val="es-ES" w:eastAsia="ar-SA"/>
        </w:rPr>
        <w:t xml:space="preserve"> de los interesados se recibirán </w:t>
      </w:r>
      <w:r w:rsidR="00C2405B">
        <w:rPr>
          <w:rFonts w:ascii="Arial" w:eastAsia="Times New Roman" w:hAnsi="Arial" w:cs="Arial"/>
          <w:sz w:val="18"/>
          <w:szCs w:val="18"/>
          <w:lang w:val="es-ES" w:eastAsia="ar-SA"/>
        </w:rPr>
        <w:t xml:space="preserve">en las oficinas receptoras </w:t>
      </w:r>
      <w:r w:rsidR="00C2405B" w:rsidRPr="009642F6">
        <w:rPr>
          <w:rFonts w:ascii="Arial" w:eastAsia="Times New Roman" w:hAnsi="Arial" w:cs="Arial"/>
          <w:sz w:val="18"/>
          <w:szCs w:val="18"/>
          <w:lang w:val="es-ES" w:eastAsia="ar-SA"/>
        </w:rPr>
        <w:t xml:space="preserve">de las 9:00 a las 18:00 horas en días </w:t>
      </w:r>
      <w:r w:rsidR="00C2405B" w:rsidRPr="009642F6">
        <w:rPr>
          <w:rFonts w:ascii="Arial" w:eastAsia="Times New Roman" w:hAnsi="Arial" w:cs="Arial"/>
          <w:sz w:val="18"/>
          <w:szCs w:val="18"/>
          <w:lang w:val="es-ES" w:eastAsia="ar-SA"/>
        </w:rPr>
        <w:lastRenderedPageBreak/>
        <w:t xml:space="preserve">hábiles. </w:t>
      </w:r>
      <w:r w:rsidR="00C2405B" w:rsidRPr="000B14E1">
        <w:rPr>
          <w:rFonts w:ascii="Arial" w:eastAsia="Times New Roman" w:hAnsi="Arial" w:cs="Arial"/>
          <w:bCs/>
          <w:sz w:val="18"/>
          <w:szCs w:val="18"/>
          <w:lang w:eastAsia="es-ES"/>
        </w:rPr>
        <w:t>La CONAFOR no recibirá información y documentación fuera de los plazos y formas establecidas en esta convocatoria</w:t>
      </w:r>
      <w:r w:rsidR="00C2405B" w:rsidRPr="000B14E1">
        <w:rPr>
          <w:rFonts w:ascii="Arial" w:eastAsia="Times New Roman" w:hAnsi="Arial" w:cs="Arial"/>
          <w:bCs/>
          <w:iCs/>
          <w:sz w:val="18"/>
          <w:szCs w:val="18"/>
          <w:lang w:eastAsia="es-ES"/>
        </w:rPr>
        <w:t>.</w:t>
      </w:r>
    </w:p>
    <w:p w:rsidR="00C2405B" w:rsidRDefault="00C2405B" w:rsidP="00C2405B">
      <w:pPr>
        <w:spacing w:after="0" w:line="240" w:lineRule="exact"/>
        <w:jc w:val="both"/>
        <w:rPr>
          <w:rFonts w:ascii="Arial" w:eastAsia="Times New Roman" w:hAnsi="Arial" w:cs="Arial"/>
          <w:bCs/>
          <w:iCs/>
          <w:sz w:val="18"/>
          <w:szCs w:val="18"/>
          <w:lang w:eastAsia="es-ES"/>
        </w:rPr>
      </w:pPr>
    </w:p>
    <w:p w:rsidR="00C2405B" w:rsidRPr="009642F6" w:rsidRDefault="00C2405B" w:rsidP="00C2405B">
      <w:pPr>
        <w:suppressAutoHyphens/>
        <w:spacing w:after="0" w:line="240" w:lineRule="exact"/>
        <w:jc w:val="both"/>
        <w:rPr>
          <w:rFonts w:ascii="Arial" w:eastAsia="Times New Roman" w:hAnsi="Arial" w:cs="Arial"/>
          <w:sz w:val="18"/>
          <w:szCs w:val="18"/>
          <w:lang w:val="es-ES" w:eastAsia="ar-SA"/>
        </w:rPr>
      </w:pPr>
      <w:r w:rsidRPr="009642F6">
        <w:rPr>
          <w:rFonts w:ascii="Arial" w:eastAsia="Times New Roman" w:hAnsi="Arial" w:cs="Arial"/>
          <w:sz w:val="18"/>
          <w:szCs w:val="18"/>
          <w:lang w:val="es-ES" w:eastAsia="ar-SA"/>
        </w:rPr>
        <w:t xml:space="preserve">En caso de existir recursos disponibles después de la asignación de apoyos, la CONAFOR podrá publicar en su página de internet, más convocatorias para la asignación de los recursos, de acuerdo con lo </w:t>
      </w:r>
      <w:r w:rsidRPr="00C73ABF">
        <w:rPr>
          <w:rFonts w:ascii="Arial" w:eastAsia="Times New Roman" w:hAnsi="Arial" w:cs="Arial"/>
          <w:sz w:val="18"/>
          <w:szCs w:val="18"/>
          <w:lang w:val="es-ES" w:eastAsia="ar-SA"/>
        </w:rPr>
        <w:t>señalado en el artículo 18 de las Reglas</w:t>
      </w:r>
      <w:r>
        <w:rPr>
          <w:rFonts w:ascii="Arial" w:eastAsia="Times New Roman" w:hAnsi="Arial" w:cs="Arial"/>
          <w:sz w:val="18"/>
          <w:szCs w:val="18"/>
          <w:lang w:val="es-ES" w:eastAsia="ar-SA"/>
        </w:rPr>
        <w:t xml:space="preserve"> de Operación </w:t>
      </w:r>
      <w:r w:rsidR="008707CB">
        <w:rPr>
          <w:rFonts w:ascii="Arial" w:eastAsia="Times New Roman" w:hAnsi="Arial" w:cs="Arial"/>
          <w:sz w:val="18"/>
          <w:szCs w:val="18"/>
          <w:lang w:val="es-ES" w:eastAsia="ar-SA"/>
        </w:rPr>
        <w:t>del Programa Apoyos para el Desarrollo Forestal Sustentable 2018</w:t>
      </w:r>
      <w:r w:rsidRPr="009642F6">
        <w:rPr>
          <w:rFonts w:ascii="Arial" w:eastAsia="Times New Roman" w:hAnsi="Arial" w:cs="Arial"/>
          <w:sz w:val="18"/>
          <w:szCs w:val="18"/>
          <w:lang w:val="es-ES" w:eastAsia="ar-SA"/>
        </w:rPr>
        <w:t>.</w:t>
      </w:r>
    </w:p>
    <w:p w:rsidR="00157F6B" w:rsidRDefault="00157F6B" w:rsidP="00CE2F3A">
      <w:pPr>
        <w:autoSpaceDE w:val="0"/>
        <w:autoSpaceDN w:val="0"/>
        <w:adjustRightInd w:val="0"/>
        <w:spacing w:after="0" w:line="240" w:lineRule="exact"/>
        <w:jc w:val="both"/>
        <w:rPr>
          <w:rFonts w:ascii="Arial" w:eastAsia="Times New Roman" w:hAnsi="Arial" w:cs="Arial"/>
          <w:b/>
          <w:sz w:val="18"/>
          <w:szCs w:val="18"/>
          <w:lang w:val="es-ES" w:eastAsia="es-ES"/>
        </w:rPr>
      </w:pPr>
    </w:p>
    <w:p w:rsidR="00CE2F3A" w:rsidRPr="00CE2F3A" w:rsidRDefault="00812D26" w:rsidP="00CE2F3A">
      <w:pPr>
        <w:autoSpaceDE w:val="0"/>
        <w:autoSpaceDN w:val="0"/>
        <w:adjustRightInd w:val="0"/>
        <w:spacing w:after="0" w:line="240" w:lineRule="exact"/>
        <w:jc w:val="both"/>
        <w:rPr>
          <w:rFonts w:ascii="Arial" w:eastAsia="Times New Roman" w:hAnsi="Arial" w:cs="Arial"/>
          <w:b/>
          <w:sz w:val="18"/>
          <w:szCs w:val="18"/>
          <w:lang w:val="es-ES" w:eastAsia="es-ES"/>
        </w:rPr>
      </w:pPr>
      <w:r>
        <w:rPr>
          <w:rFonts w:ascii="Arial" w:eastAsia="Times New Roman" w:hAnsi="Arial" w:cs="Arial"/>
          <w:b/>
          <w:sz w:val="18"/>
          <w:szCs w:val="18"/>
          <w:lang w:val="es-ES" w:eastAsia="es-ES"/>
        </w:rPr>
        <w:t>5</w:t>
      </w:r>
      <w:r w:rsidR="00CE2F3A" w:rsidRPr="00CE2F3A">
        <w:rPr>
          <w:rFonts w:ascii="Arial" w:eastAsia="Times New Roman" w:hAnsi="Arial" w:cs="Arial"/>
          <w:b/>
          <w:sz w:val="18"/>
          <w:szCs w:val="18"/>
          <w:lang w:val="es-ES" w:eastAsia="es-ES"/>
        </w:rPr>
        <w:t>. Oficinas Receptoras:</w:t>
      </w:r>
    </w:p>
    <w:p w:rsidR="00CE2F3A" w:rsidRPr="00CE2F3A" w:rsidRDefault="00CE2F3A" w:rsidP="00CD7F37">
      <w:pPr>
        <w:numPr>
          <w:ilvl w:val="0"/>
          <w:numId w:val="4"/>
        </w:numPr>
        <w:autoSpaceDE w:val="0"/>
        <w:autoSpaceDN w:val="0"/>
        <w:adjustRightInd w:val="0"/>
        <w:spacing w:after="0" w:line="240" w:lineRule="exact"/>
        <w:contextualSpacing/>
        <w:rPr>
          <w:rFonts w:ascii="Arial" w:eastAsia="Times New Roman" w:hAnsi="Arial" w:cs="Arial"/>
          <w:sz w:val="18"/>
          <w:szCs w:val="18"/>
          <w:lang w:val="es-ES" w:eastAsia="es-ES"/>
        </w:rPr>
      </w:pPr>
      <w:r w:rsidRPr="00CE2F3A">
        <w:rPr>
          <w:rFonts w:ascii="Arial" w:eastAsia="Times New Roman" w:hAnsi="Arial" w:cs="Arial"/>
          <w:sz w:val="18"/>
          <w:szCs w:val="18"/>
          <w:lang w:val="es-ES" w:eastAsia="es-ES"/>
        </w:rPr>
        <w:t>Gerencia Estatal de</w:t>
      </w:r>
      <w:r w:rsidR="00C7149A">
        <w:rPr>
          <w:rFonts w:ascii="Arial" w:eastAsia="Times New Roman" w:hAnsi="Arial" w:cs="Arial"/>
          <w:sz w:val="18"/>
          <w:szCs w:val="18"/>
          <w:lang w:val="es-ES" w:eastAsia="es-ES"/>
        </w:rPr>
        <w:t xml:space="preserve"> la CONAFOR en</w:t>
      </w:r>
      <w:r w:rsidRPr="00CE2F3A">
        <w:rPr>
          <w:rFonts w:ascii="Arial" w:eastAsia="Times New Roman" w:hAnsi="Arial" w:cs="Arial"/>
          <w:sz w:val="18"/>
          <w:szCs w:val="18"/>
          <w:lang w:val="es-ES" w:eastAsia="es-ES"/>
        </w:rPr>
        <w:t xml:space="preserve"> Campeche, ubicada en </w:t>
      </w:r>
      <w:r w:rsidRPr="00CE2F3A">
        <w:rPr>
          <w:rFonts w:ascii="Arial" w:eastAsia="Times New Roman" w:hAnsi="Arial" w:cs="Arial"/>
          <w:color w:val="000000"/>
          <w:sz w:val="18"/>
          <w:szCs w:val="18"/>
          <w:lang w:val="es-ES" w:eastAsia="es-ES"/>
        </w:rPr>
        <w:t xml:space="preserve">Calle </w:t>
      </w:r>
      <w:r w:rsidR="00315144">
        <w:rPr>
          <w:rFonts w:ascii="Arial" w:eastAsia="Times New Roman" w:hAnsi="Arial" w:cs="Arial"/>
          <w:color w:val="000000"/>
          <w:sz w:val="18"/>
          <w:szCs w:val="18"/>
          <w:lang w:val="es-ES" w:eastAsia="es-ES"/>
        </w:rPr>
        <w:t xml:space="preserve">El </w:t>
      </w:r>
      <w:r w:rsidRPr="00CE2F3A">
        <w:rPr>
          <w:rFonts w:ascii="Arial" w:eastAsia="Times New Roman" w:hAnsi="Arial" w:cs="Arial"/>
          <w:color w:val="000000"/>
          <w:sz w:val="18"/>
          <w:szCs w:val="18"/>
          <w:lang w:val="es-ES" w:eastAsia="es-ES"/>
        </w:rPr>
        <w:t>Salvador s/n, entre calle Costa rica y Querétaro, Barrio Santa Ana. CP 24050, Campeche, Campeche</w:t>
      </w:r>
      <w:r w:rsidRPr="00CE2F3A">
        <w:rPr>
          <w:rFonts w:ascii="Arial" w:eastAsia="Times New Roman" w:hAnsi="Arial" w:cs="Arial"/>
          <w:sz w:val="18"/>
          <w:szCs w:val="18"/>
          <w:lang w:val="es-ES" w:eastAsia="es-ES"/>
        </w:rPr>
        <w:t xml:space="preserve">, con número telefónico </w:t>
      </w:r>
      <w:r w:rsidR="00B51EB8">
        <w:rPr>
          <w:rFonts w:ascii="Arial" w:eastAsia="Times New Roman" w:hAnsi="Arial" w:cs="Arial"/>
          <w:color w:val="000000"/>
          <w:sz w:val="18"/>
          <w:szCs w:val="18"/>
          <w:lang w:val="es-ES" w:eastAsia="es-ES"/>
        </w:rPr>
        <w:t xml:space="preserve">( </w:t>
      </w:r>
      <w:r w:rsidR="000B4187">
        <w:rPr>
          <w:rFonts w:ascii="Arial" w:eastAsia="Times New Roman" w:hAnsi="Arial" w:cs="Arial"/>
          <w:color w:val="000000"/>
          <w:sz w:val="18"/>
          <w:szCs w:val="18"/>
          <w:lang w:val="es-ES" w:eastAsia="es-ES"/>
        </w:rPr>
        <w:t>981) 816 3058</w:t>
      </w:r>
      <w:r w:rsidR="00B51EB8">
        <w:rPr>
          <w:rFonts w:ascii="Arial" w:eastAsia="Times New Roman" w:hAnsi="Arial" w:cs="Arial"/>
          <w:color w:val="000000"/>
          <w:sz w:val="18"/>
          <w:szCs w:val="18"/>
          <w:lang w:val="es-ES" w:eastAsia="es-ES"/>
        </w:rPr>
        <w:t xml:space="preserve"> y (981)</w:t>
      </w:r>
      <w:r w:rsidR="000B4187">
        <w:rPr>
          <w:rFonts w:ascii="Arial" w:eastAsia="Times New Roman" w:hAnsi="Arial" w:cs="Arial"/>
          <w:color w:val="000000"/>
          <w:sz w:val="18"/>
          <w:szCs w:val="18"/>
          <w:lang w:val="es-ES" w:eastAsia="es-ES"/>
        </w:rPr>
        <w:t xml:space="preserve"> </w:t>
      </w:r>
      <w:r w:rsidRPr="00CE2F3A">
        <w:rPr>
          <w:rFonts w:ascii="Arial" w:eastAsia="Times New Roman" w:hAnsi="Arial" w:cs="Arial"/>
          <w:color w:val="000000"/>
          <w:sz w:val="18"/>
          <w:szCs w:val="18"/>
          <w:lang w:val="es-ES" w:eastAsia="es-ES"/>
        </w:rPr>
        <w:t>816 3094</w:t>
      </w:r>
      <w:r w:rsidR="000B4187">
        <w:rPr>
          <w:rFonts w:ascii="Arial" w:eastAsia="Times New Roman" w:hAnsi="Arial" w:cs="Arial"/>
          <w:color w:val="000000"/>
          <w:sz w:val="18"/>
          <w:szCs w:val="18"/>
          <w:lang w:val="es-ES" w:eastAsia="es-ES"/>
        </w:rPr>
        <w:t>.</w:t>
      </w:r>
    </w:p>
    <w:p w:rsidR="00CE2F3A" w:rsidRPr="00CE2F3A" w:rsidRDefault="00CE2F3A" w:rsidP="00CD7F37">
      <w:pPr>
        <w:numPr>
          <w:ilvl w:val="0"/>
          <w:numId w:val="4"/>
        </w:numPr>
        <w:autoSpaceDE w:val="0"/>
        <w:autoSpaceDN w:val="0"/>
        <w:adjustRightInd w:val="0"/>
        <w:spacing w:after="0" w:line="240" w:lineRule="exact"/>
        <w:contextualSpacing/>
        <w:rPr>
          <w:rFonts w:ascii="Arial" w:eastAsia="Times New Roman" w:hAnsi="Arial" w:cs="Arial"/>
          <w:sz w:val="18"/>
          <w:szCs w:val="18"/>
          <w:lang w:val="es-ES" w:eastAsia="es-ES"/>
        </w:rPr>
      </w:pPr>
      <w:r w:rsidRPr="00CE2F3A">
        <w:rPr>
          <w:rFonts w:ascii="Arial" w:eastAsia="Times New Roman" w:hAnsi="Arial" w:cs="Arial"/>
          <w:sz w:val="18"/>
          <w:szCs w:val="18"/>
          <w:lang w:val="es-ES" w:eastAsia="es-ES"/>
        </w:rPr>
        <w:t>Gerencia Estatal de</w:t>
      </w:r>
      <w:r w:rsidR="00C7149A">
        <w:rPr>
          <w:rFonts w:ascii="Arial" w:eastAsia="Times New Roman" w:hAnsi="Arial" w:cs="Arial"/>
          <w:sz w:val="18"/>
          <w:szCs w:val="18"/>
          <w:lang w:val="es-ES" w:eastAsia="es-ES"/>
        </w:rPr>
        <w:t xml:space="preserve"> la CONAFOR en</w:t>
      </w:r>
      <w:r w:rsidRPr="00CE2F3A">
        <w:rPr>
          <w:rFonts w:ascii="Arial" w:eastAsia="Times New Roman" w:hAnsi="Arial" w:cs="Arial"/>
          <w:sz w:val="18"/>
          <w:szCs w:val="18"/>
          <w:lang w:val="es-ES" w:eastAsia="es-ES"/>
        </w:rPr>
        <w:t xml:space="preserve"> Quintana Roo, </w:t>
      </w:r>
      <w:r w:rsidRPr="00CE2F3A">
        <w:rPr>
          <w:rFonts w:ascii="Arial" w:eastAsia="Times New Roman" w:hAnsi="Arial" w:cs="Arial"/>
          <w:color w:val="000000"/>
          <w:sz w:val="18"/>
          <w:szCs w:val="18"/>
          <w:lang w:val="es-ES" w:eastAsia="es-ES"/>
        </w:rPr>
        <w:t>Antigua Carretera a S</w:t>
      </w:r>
      <w:r w:rsidR="00315144">
        <w:rPr>
          <w:rFonts w:ascii="Arial" w:eastAsia="Times New Roman" w:hAnsi="Arial" w:cs="Arial"/>
          <w:color w:val="000000"/>
          <w:sz w:val="18"/>
          <w:szCs w:val="18"/>
          <w:lang w:val="es-ES" w:eastAsia="es-ES"/>
        </w:rPr>
        <w:t>an</w:t>
      </w:r>
      <w:r w:rsidRPr="00CE2F3A">
        <w:rPr>
          <w:rFonts w:ascii="Arial" w:eastAsia="Times New Roman" w:hAnsi="Arial" w:cs="Arial"/>
          <w:color w:val="000000"/>
          <w:sz w:val="18"/>
          <w:szCs w:val="18"/>
          <w:lang w:val="es-ES" w:eastAsia="es-ES"/>
        </w:rPr>
        <w:t xml:space="preserve">ta Elena Km. 2.5, </w:t>
      </w:r>
      <w:r w:rsidR="00336939" w:rsidRPr="00336939">
        <w:rPr>
          <w:rFonts w:ascii="Arial" w:eastAsia="Times New Roman" w:hAnsi="Arial" w:cs="Arial"/>
          <w:color w:val="000000"/>
          <w:sz w:val="18"/>
          <w:szCs w:val="18"/>
          <w:lang w:val="es-ES" w:eastAsia="es-ES"/>
        </w:rPr>
        <w:t>Col. Industrial (Frente a la Col. Fovissste 5ta. Etapa)</w:t>
      </w:r>
      <w:r w:rsidRPr="00CE2F3A">
        <w:rPr>
          <w:rFonts w:ascii="Arial" w:eastAsia="Times New Roman" w:hAnsi="Arial" w:cs="Arial"/>
          <w:color w:val="000000"/>
          <w:sz w:val="18"/>
          <w:szCs w:val="18"/>
          <w:lang w:val="es-ES" w:eastAsia="es-ES"/>
        </w:rPr>
        <w:t xml:space="preserve"> C.P</w:t>
      </w:r>
      <w:r w:rsidR="00E6212F">
        <w:rPr>
          <w:rFonts w:ascii="Arial" w:eastAsia="Times New Roman" w:hAnsi="Arial" w:cs="Arial"/>
          <w:color w:val="000000"/>
          <w:sz w:val="18"/>
          <w:szCs w:val="18"/>
          <w:lang w:val="es-ES" w:eastAsia="es-ES"/>
        </w:rPr>
        <w:t>. 77000, Chetumal, Quintana Roo</w:t>
      </w:r>
      <w:r w:rsidRPr="00CE2F3A">
        <w:rPr>
          <w:rFonts w:ascii="Arial" w:eastAsia="Times New Roman" w:hAnsi="Arial" w:cs="Arial"/>
          <w:sz w:val="18"/>
          <w:szCs w:val="18"/>
          <w:lang w:val="es-ES" w:eastAsia="es-ES"/>
        </w:rPr>
        <w:t xml:space="preserve">, con número telefónico </w:t>
      </w:r>
      <w:r w:rsidR="00B51EB8">
        <w:rPr>
          <w:rFonts w:ascii="Arial" w:eastAsia="Times New Roman" w:hAnsi="Arial" w:cs="Arial"/>
          <w:color w:val="000000"/>
          <w:sz w:val="18"/>
          <w:szCs w:val="18"/>
          <w:lang w:val="es-ES" w:eastAsia="es-ES"/>
        </w:rPr>
        <w:t>(983) 833 3120 y (983)</w:t>
      </w:r>
      <w:r w:rsidR="000B4187">
        <w:rPr>
          <w:rFonts w:ascii="Arial" w:eastAsia="Times New Roman" w:hAnsi="Arial" w:cs="Arial"/>
          <w:color w:val="000000"/>
          <w:sz w:val="18"/>
          <w:szCs w:val="18"/>
          <w:lang w:val="es-ES" w:eastAsia="es-ES"/>
        </w:rPr>
        <w:t xml:space="preserve"> </w:t>
      </w:r>
      <w:r w:rsidR="00B51EB8" w:rsidRPr="00B818ED">
        <w:rPr>
          <w:rFonts w:ascii="Arial" w:eastAsia="Times New Roman" w:hAnsi="Arial" w:cs="Arial"/>
          <w:color w:val="000000"/>
          <w:sz w:val="18"/>
          <w:szCs w:val="18"/>
          <w:lang w:eastAsia="es-MX"/>
        </w:rPr>
        <w:t>285 35 70</w:t>
      </w:r>
      <w:r w:rsidR="00B51EB8">
        <w:rPr>
          <w:rFonts w:ascii="Arial" w:eastAsia="Times New Roman" w:hAnsi="Arial" w:cs="Arial"/>
          <w:color w:val="000000"/>
          <w:sz w:val="18"/>
          <w:szCs w:val="18"/>
          <w:lang w:eastAsia="es-MX"/>
        </w:rPr>
        <w:t>.</w:t>
      </w:r>
    </w:p>
    <w:p w:rsidR="00CE2F3A" w:rsidRPr="00CE2F3A" w:rsidRDefault="00CE2F3A" w:rsidP="00315144">
      <w:pPr>
        <w:numPr>
          <w:ilvl w:val="0"/>
          <w:numId w:val="4"/>
        </w:numPr>
        <w:autoSpaceDE w:val="0"/>
        <w:autoSpaceDN w:val="0"/>
        <w:adjustRightInd w:val="0"/>
        <w:spacing w:after="0" w:line="240" w:lineRule="exact"/>
        <w:contextualSpacing/>
        <w:rPr>
          <w:rFonts w:ascii="Arial" w:eastAsia="Times New Roman" w:hAnsi="Arial" w:cs="Arial"/>
          <w:sz w:val="18"/>
          <w:szCs w:val="18"/>
          <w:lang w:val="es-ES" w:eastAsia="es-ES"/>
        </w:rPr>
      </w:pPr>
      <w:r w:rsidRPr="00CE2F3A">
        <w:rPr>
          <w:rFonts w:ascii="Arial" w:eastAsia="Times New Roman" w:hAnsi="Arial" w:cs="Arial"/>
          <w:sz w:val="18"/>
          <w:szCs w:val="18"/>
          <w:lang w:val="es-ES" w:eastAsia="es-ES"/>
        </w:rPr>
        <w:t xml:space="preserve">Gerencia Estatal de </w:t>
      </w:r>
      <w:r w:rsidR="00C7149A">
        <w:rPr>
          <w:rFonts w:ascii="Arial" w:eastAsia="Times New Roman" w:hAnsi="Arial" w:cs="Arial"/>
          <w:sz w:val="18"/>
          <w:szCs w:val="18"/>
          <w:lang w:val="es-ES" w:eastAsia="es-ES"/>
        </w:rPr>
        <w:t xml:space="preserve">la CONAFOR en </w:t>
      </w:r>
      <w:r w:rsidRPr="00CE2F3A">
        <w:rPr>
          <w:rFonts w:ascii="Arial" w:eastAsia="Times New Roman" w:hAnsi="Arial" w:cs="Arial"/>
          <w:sz w:val="18"/>
          <w:szCs w:val="18"/>
          <w:lang w:val="es-ES" w:eastAsia="es-ES"/>
        </w:rPr>
        <w:t xml:space="preserve">Yucatán, </w:t>
      </w:r>
      <w:r w:rsidR="00315144" w:rsidRPr="003F3391">
        <w:rPr>
          <w:rFonts w:ascii="Arial" w:eastAsia="Times New Roman" w:hAnsi="Arial" w:cs="Arial"/>
          <w:color w:val="000000"/>
          <w:sz w:val="18"/>
          <w:szCs w:val="18"/>
          <w:lang w:eastAsia="es-MX"/>
        </w:rPr>
        <w:t>Calle 60 No. 403 (Por Calle 157) Col. San José Tecoh S</w:t>
      </w:r>
      <w:r w:rsidR="00315144">
        <w:rPr>
          <w:rFonts w:ascii="Arial" w:eastAsia="Times New Roman" w:hAnsi="Arial" w:cs="Arial"/>
          <w:color w:val="000000"/>
          <w:sz w:val="18"/>
          <w:szCs w:val="18"/>
          <w:lang w:eastAsia="es-MX"/>
        </w:rPr>
        <w:t xml:space="preserve">ur, C.P. 97298, Mérida, Yucatán, </w:t>
      </w:r>
      <w:r w:rsidRPr="00CE2F3A">
        <w:rPr>
          <w:rFonts w:ascii="Arial" w:eastAsia="Times New Roman" w:hAnsi="Arial" w:cs="Arial"/>
          <w:sz w:val="18"/>
          <w:szCs w:val="18"/>
          <w:lang w:val="es-ES" w:eastAsia="es-ES"/>
        </w:rPr>
        <w:t xml:space="preserve">con número telefónico </w:t>
      </w:r>
      <w:r w:rsidR="00B244D5">
        <w:rPr>
          <w:rFonts w:ascii="Arial" w:eastAsia="Times New Roman" w:hAnsi="Arial" w:cs="Arial"/>
          <w:color w:val="000000"/>
          <w:sz w:val="18"/>
          <w:szCs w:val="18"/>
          <w:lang w:val="es-ES" w:eastAsia="es-ES"/>
        </w:rPr>
        <w:t>(999</w:t>
      </w:r>
      <w:r w:rsidR="00315144">
        <w:rPr>
          <w:rFonts w:ascii="Arial" w:eastAsia="Times New Roman" w:hAnsi="Arial" w:cs="Arial"/>
          <w:color w:val="000000"/>
          <w:sz w:val="18"/>
          <w:szCs w:val="18"/>
          <w:lang w:val="es-ES" w:eastAsia="es-ES"/>
        </w:rPr>
        <w:t xml:space="preserve">) </w:t>
      </w:r>
      <w:r w:rsidR="00315144" w:rsidRPr="00315144">
        <w:rPr>
          <w:rFonts w:ascii="Arial" w:eastAsia="Times New Roman" w:hAnsi="Arial" w:cs="Arial"/>
          <w:color w:val="000000"/>
          <w:sz w:val="18"/>
          <w:szCs w:val="18"/>
          <w:lang w:val="es-ES" w:eastAsia="es-ES"/>
        </w:rPr>
        <w:t>689 14 90</w:t>
      </w:r>
      <w:r w:rsidR="00315144">
        <w:rPr>
          <w:rFonts w:ascii="Arial" w:eastAsia="Times New Roman" w:hAnsi="Arial" w:cs="Arial"/>
          <w:color w:val="000000"/>
          <w:sz w:val="18"/>
          <w:szCs w:val="18"/>
          <w:lang w:val="es-ES" w:eastAsia="es-ES"/>
        </w:rPr>
        <w:t>, (999) 689 14 91, (999) 689 14 92 y (999) 689 14 93.</w:t>
      </w:r>
    </w:p>
    <w:p w:rsidR="00C2405B" w:rsidRDefault="00C2405B" w:rsidP="00CE2F3A">
      <w:pPr>
        <w:spacing w:after="0" w:line="240" w:lineRule="exact"/>
        <w:ind w:firstLine="708"/>
        <w:jc w:val="both"/>
        <w:rPr>
          <w:rFonts w:ascii="Arial" w:eastAsia="Times New Roman" w:hAnsi="Arial" w:cs="Arial"/>
          <w:bCs/>
          <w:sz w:val="18"/>
          <w:szCs w:val="18"/>
          <w:lang w:val="es-ES" w:eastAsia="es-MX"/>
        </w:rPr>
      </w:pPr>
    </w:p>
    <w:p w:rsidR="00C2405B" w:rsidRPr="00CE2F3A" w:rsidRDefault="00C2405B" w:rsidP="00C2405B">
      <w:pPr>
        <w:spacing w:after="0" w:line="240" w:lineRule="exact"/>
        <w:contextualSpacing/>
        <w:jc w:val="both"/>
        <w:rPr>
          <w:rFonts w:ascii="Arial" w:eastAsia="Times New Roman" w:hAnsi="Arial" w:cs="Arial"/>
          <w:sz w:val="18"/>
          <w:szCs w:val="18"/>
          <w:lang w:val="es-ES" w:eastAsia="ar-SA"/>
        </w:rPr>
      </w:pPr>
      <w:r w:rsidRPr="00CE2F3A">
        <w:rPr>
          <w:rFonts w:ascii="Arial" w:eastAsia="Times New Roman" w:hAnsi="Arial" w:cs="Arial"/>
          <w:sz w:val="18"/>
          <w:szCs w:val="18"/>
          <w:lang w:val="es-ES" w:eastAsia="ar-SA"/>
        </w:rPr>
        <w:t>Asimismo, se podrán recibir solicitudes en las oficinas receptoras que para tal efecto habilite</w:t>
      </w:r>
      <w:r w:rsidR="00C7149A">
        <w:rPr>
          <w:rFonts w:ascii="Arial" w:eastAsia="Times New Roman" w:hAnsi="Arial" w:cs="Arial"/>
          <w:sz w:val="18"/>
          <w:szCs w:val="18"/>
          <w:lang w:val="es-ES" w:eastAsia="ar-SA"/>
        </w:rPr>
        <w:t>n</w:t>
      </w:r>
      <w:r w:rsidRPr="00CE2F3A">
        <w:rPr>
          <w:rFonts w:ascii="Arial" w:eastAsia="Times New Roman" w:hAnsi="Arial" w:cs="Arial"/>
          <w:sz w:val="18"/>
          <w:szCs w:val="18"/>
          <w:lang w:val="es-ES" w:eastAsia="ar-SA"/>
        </w:rPr>
        <w:t xml:space="preserve"> la</w:t>
      </w:r>
      <w:r w:rsidR="00C7149A">
        <w:rPr>
          <w:rFonts w:ascii="Arial" w:eastAsia="Times New Roman" w:hAnsi="Arial" w:cs="Arial"/>
          <w:sz w:val="18"/>
          <w:szCs w:val="18"/>
          <w:lang w:val="es-ES" w:eastAsia="ar-SA"/>
        </w:rPr>
        <w:t>s</w:t>
      </w:r>
      <w:r w:rsidRPr="00CE2F3A">
        <w:rPr>
          <w:rFonts w:ascii="Arial" w:eastAsia="Times New Roman" w:hAnsi="Arial" w:cs="Arial"/>
          <w:sz w:val="18"/>
          <w:szCs w:val="18"/>
          <w:lang w:val="es-ES" w:eastAsia="ar-SA"/>
        </w:rPr>
        <w:t xml:space="preserve"> referida</w:t>
      </w:r>
      <w:r w:rsidR="00C7149A">
        <w:rPr>
          <w:rFonts w:ascii="Arial" w:eastAsia="Times New Roman" w:hAnsi="Arial" w:cs="Arial"/>
          <w:sz w:val="18"/>
          <w:szCs w:val="18"/>
          <w:lang w:val="es-ES" w:eastAsia="ar-SA"/>
        </w:rPr>
        <w:t>s</w:t>
      </w:r>
      <w:r w:rsidRPr="00CE2F3A">
        <w:rPr>
          <w:rFonts w:ascii="Arial" w:eastAsia="Times New Roman" w:hAnsi="Arial" w:cs="Arial"/>
          <w:sz w:val="18"/>
          <w:szCs w:val="18"/>
          <w:lang w:val="es-ES" w:eastAsia="ar-SA"/>
        </w:rPr>
        <w:t xml:space="preserve"> Gerencia</w:t>
      </w:r>
      <w:r w:rsidR="00C7149A">
        <w:rPr>
          <w:rFonts w:ascii="Arial" w:eastAsia="Times New Roman" w:hAnsi="Arial" w:cs="Arial"/>
          <w:sz w:val="18"/>
          <w:szCs w:val="18"/>
          <w:lang w:val="es-ES" w:eastAsia="ar-SA"/>
        </w:rPr>
        <w:t>s</w:t>
      </w:r>
      <w:r w:rsidRPr="00CE2F3A">
        <w:rPr>
          <w:rFonts w:ascii="Arial" w:eastAsia="Times New Roman" w:hAnsi="Arial" w:cs="Arial"/>
          <w:sz w:val="18"/>
          <w:szCs w:val="18"/>
          <w:lang w:val="es-ES" w:eastAsia="ar-SA"/>
        </w:rPr>
        <w:t xml:space="preserve"> Estatal</w:t>
      </w:r>
      <w:r w:rsidR="00C7149A">
        <w:rPr>
          <w:rFonts w:ascii="Arial" w:eastAsia="Times New Roman" w:hAnsi="Arial" w:cs="Arial"/>
          <w:sz w:val="18"/>
          <w:szCs w:val="18"/>
          <w:lang w:val="es-ES" w:eastAsia="ar-SA"/>
        </w:rPr>
        <w:t>es</w:t>
      </w:r>
      <w:r w:rsidRPr="00CE2F3A">
        <w:rPr>
          <w:rFonts w:ascii="Arial" w:eastAsia="Times New Roman" w:hAnsi="Arial" w:cs="Arial"/>
          <w:sz w:val="18"/>
          <w:szCs w:val="18"/>
          <w:lang w:val="es-ES" w:eastAsia="ar-SA"/>
        </w:rPr>
        <w:t>, quien</w:t>
      </w:r>
      <w:r w:rsidR="00C7149A">
        <w:rPr>
          <w:rFonts w:ascii="Arial" w:eastAsia="Times New Roman" w:hAnsi="Arial" w:cs="Arial"/>
          <w:sz w:val="18"/>
          <w:szCs w:val="18"/>
          <w:lang w:val="es-ES" w:eastAsia="ar-SA"/>
        </w:rPr>
        <w:t>es</w:t>
      </w:r>
      <w:r w:rsidRPr="00CE2F3A">
        <w:rPr>
          <w:rFonts w:ascii="Arial" w:eastAsia="Times New Roman" w:hAnsi="Arial" w:cs="Arial"/>
          <w:sz w:val="18"/>
          <w:szCs w:val="18"/>
          <w:lang w:val="es-ES" w:eastAsia="ar-SA"/>
        </w:rPr>
        <w:t xml:space="preserve"> difundirá</w:t>
      </w:r>
      <w:r w:rsidR="00C7149A">
        <w:rPr>
          <w:rFonts w:ascii="Arial" w:eastAsia="Times New Roman" w:hAnsi="Arial" w:cs="Arial"/>
          <w:sz w:val="18"/>
          <w:szCs w:val="18"/>
          <w:lang w:val="es-ES" w:eastAsia="ar-SA"/>
        </w:rPr>
        <w:t>n</w:t>
      </w:r>
      <w:r w:rsidRPr="00CE2F3A">
        <w:rPr>
          <w:rFonts w:ascii="Arial" w:eastAsia="Times New Roman" w:hAnsi="Arial" w:cs="Arial"/>
          <w:sz w:val="18"/>
          <w:szCs w:val="18"/>
          <w:lang w:val="es-ES" w:eastAsia="ar-SA"/>
        </w:rPr>
        <w:t xml:space="preserve"> las direcciones de recepción en sus instalaciones. </w:t>
      </w:r>
      <w:r w:rsidR="00C7149A" w:rsidRPr="009642F6">
        <w:rPr>
          <w:rFonts w:ascii="Arial" w:eastAsia="Times New Roman" w:hAnsi="Arial" w:cs="Arial"/>
          <w:sz w:val="18"/>
          <w:szCs w:val="18"/>
          <w:lang w:val="es-ES" w:eastAsia="ar-SA"/>
        </w:rPr>
        <w:t>La recepción de solicitudes y documentos no garantiza que el</w:t>
      </w:r>
      <w:r w:rsidR="00C7149A">
        <w:rPr>
          <w:rFonts w:ascii="Arial" w:eastAsia="Times New Roman" w:hAnsi="Arial" w:cs="Arial"/>
          <w:sz w:val="18"/>
          <w:szCs w:val="18"/>
          <w:lang w:val="es-ES" w:eastAsia="ar-SA"/>
        </w:rPr>
        <w:t>/la</w:t>
      </w:r>
      <w:r w:rsidR="00C7149A" w:rsidRPr="009642F6">
        <w:rPr>
          <w:rFonts w:ascii="Arial" w:eastAsia="Times New Roman" w:hAnsi="Arial" w:cs="Arial"/>
          <w:sz w:val="18"/>
          <w:szCs w:val="18"/>
          <w:lang w:val="es-ES" w:eastAsia="ar-SA"/>
        </w:rPr>
        <w:t xml:space="preserve"> interesado</w:t>
      </w:r>
      <w:r w:rsidR="00C7149A">
        <w:rPr>
          <w:rFonts w:ascii="Arial" w:eastAsia="Times New Roman" w:hAnsi="Arial" w:cs="Arial"/>
          <w:sz w:val="18"/>
          <w:szCs w:val="18"/>
          <w:lang w:val="es-ES" w:eastAsia="ar-SA"/>
        </w:rPr>
        <w:t>/a</w:t>
      </w:r>
      <w:r w:rsidR="00C7149A" w:rsidRPr="009642F6">
        <w:rPr>
          <w:rFonts w:ascii="Arial" w:eastAsia="Times New Roman" w:hAnsi="Arial" w:cs="Arial"/>
          <w:sz w:val="18"/>
          <w:szCs w:val="18"/>
          <w:lang w:val="es-ES" w:eastAsia="ar-SA"/>
        </w:rPr>
        <w:t xml:space="preserve"> resulte beneficiario</w:t>
      </w:r>
      <w:r w:rsidR="00C7149A">
        <w:rPr>
          <w:rFonts w:ascii="Arial" w:eastAsia="Times New Roman" w:hAnsi="Arial" w:cs="Arial"/>
          <w:sz w:val="18"/>
          <w:szCs w:val="18"/>
          <w:lang w:val="es-ES" w:eastAsia="ar-SA"/>
        </w:rPr>
        <w:t>/a</w:t>
      </w:r>
      <w:r w:rsidR="00C7149A" w:rsidRPr="009642F6">
        <w:rPr>
          <w:rFonts w:ascii="Arial" w:eastAsia="Times New Roman" w:hAnsi="Arial" w:cs="Arial"/>
          <w:sz w:val="18"/>
          <w:szCs w:val="18"/>
          <w:lang w:val="es-ES" w:eastAsia="ar-SA"/>
        </w:rPr>
        <w:t>.</w:t>
      </w:r>
    </w:p>
    <w:p w:rsidR="00C2405B" w:rsidRPr="00CE2F3A" w:rsidRDefault="00C2405B" w:rsidP="00CE2F3A">
      <w:pPr>
        <w:spacing w:after="0" w:line="240" w:lineRule="exact"/>
        <w:ind w:firstLine="708"/>
        <w:jc w:val="both"/>
        <w:rPr>
          <w:rFonts w:ascii="Arial" w:eastAsia="Times New Roman" w:hAnsi="Arial" w:cs="Arial"/>
          <w:bCs/>
          <w:sz w:val="18"/>
          <w:szCs w:val="18"/>
          <w:lang w:val="es-ES" w:eastAsia="es-MX"/>
        </w:rPr>
      </w:pPr>
    </w:p>
    <w:p w:rsidR="00CE2F3A" w:rsidRPr="00CE2F3A" w:rsidRDefault="00CE2F3A" w:rsidP="00CD7F37">
      <w:pPr>
        <w:numPr>
          <w:ilvl w:val="0"/>
          <w:numId w:val="8"/>
        </w:numPr>
        <w:spacing w:after="0" w:line="240" w:lineRule="exact"/>
        <w:ind w:left="284" w:hanging="284"/>
        <w:contextualSpacing/>
        <w:jc w:val="both"/>
        <w:rPr>
          <w:rFonts w:ascii="Arial" w:eastAsia="Times New Roman" w:hAnsi="Arial" w:cs="Arial"/>
          <w:b/>
          <w:bCs/>
          <w:sz w:val="18"/>
          <w:szCs w:val="18"/>
          <w:lang w:val="es-ES" w:eastAsia="es-ES"/>
        </w:rPr>
      </w:pPr>
      <w:r w:rsidRPr="00CE2F3A">
        <w:rPr>
          <w:rFonts w:ascii="Arial" w:eastAsia="Times New Roman" w:hAnsi="Arial" w:cs="Arial"/>
          <w:b/>
          <w:bCs/>
          <w:sz w:val="18"/>
          <w:szCs w:val="18"/>
          <w:lang w:val="es-ES" w:eastAsia="es-ES"/>
        </w:rPr>
        <w:t xml:space="preserve">Ejecución de los apoyos: </w:t>
      </w:r>
      <w:r w:rsidRPr="00CE2F3A">
        <w:rPr>
          <w:rFonts w:ascii="Arial" w:eastAsia="Times New Roman" w:hAnsi="Arial" w:cs="Arial"/>
          <w:sz w:val="18"/>
          <w:szCs w:val="18"/>
          <w:lang w:val="es-ES" w:eastAsia="es-ES"/>
        </w:rPr>
        <w:t xml:space="preserve">La prelación, resolución y ejecución de los conceptos de apoyo descritos en el numeral 2, se deberá realizar de conformidad con las reglas de operación, anexos técnicos y los términos de referencia según corresponda la modalidad o el concepto de apoyo solicitado.  </w:t>
      </w:r>
    </w:p>
    <w:p w:rsidR="00812D26" w:rsidRDefault="00812D26" w:rsidP="007D219D">
      <w:pPr>
        <w:spacing w:after="0" w:line="240" w:lineRule="exact"/>
        <w:ind w:left="284"/>
        <w:contextualSpacing/>
        <w:jc w:val="both"/>
        <w:rPr>
          <w:rFonts w:ascii="Arial" w:eastAsia="Times New Roman" w:hAnsi="Arial" w:cs="Arial"/>
          <w:b/>
          <w:bCs/>
          <w:sz w:val="18"/>
          <w:szCs w:val="18"/>
          <w:lang w:val="es-ES" w:eastAsia="es-ES"/>
        </w:rPr>
      </w:pPr>
    </w:p>
    <w:p w:rsidR="00CE2F3A" w:rsidRPr="00714745" w:rsidRDefault="00CE2F3A" w:rsidP="00CD7F37">
      <w:pPr>
        <w:numPr>
          <w:ilvl w:val="0"/>
          <w:numId w:val="8"/>
        </w:numPr>
        <w:spacing w:after="0" w:line="240" w:lineRule="exact"/>
        <w:ind w:left="284" w:hanging="284"/>
        <w:contextualSpacing/>
        <w:jc w:val="both"/>
        <w:rPr>
          <w:rFonts w:ascii="Arial" w:eastAsia="Times New Roman" w:hAnsi="Arial" w:cs="Arial"/>
          <w:b/>
          <w:bCs/>
          <w:sz w:val="18"/>
          <w:szCs w:val="18"/>
          <w:lang w:val="es-ES" w:eastAsia="es-ES"/>
        </w:rPr>
      </w:pPr>
      <w:r w:rsidRPr="00714745">
        <w:rPr>
          <w:rFonts w:ascii="Arial" w:eastAsia="Times New Roman" w:hAnsi="Arial" w:cs="Arial"/>
          <w:b/>
          <w:bCs/>
          <w:sz w:val="18"/>
          <w:szCs w:val="18"/>
          <w:lang w:val="es-ES" w:eastAsia="es-ES"/>
        </w:rPr>
        <w:t xml:space="preserve">Aspectos Generales: </w:t>
      </w:r>
    </w:p>
    <w:p w:rsidR="00CE2F3A" w:rsidRPr="00CE2F3A" w:rsidRDefault="00CE2F3A" w:rsidP="00CD7F37">
      <w:pPr>
        <w:numPr>
          <w:ilvl w:val="0"/>
          <w:numId w:val="3"/>
        </w:numPr>
        <w:spacing w:after="0" w:line="240" w:lineRule="exact"/>
        <w:ind w:left="709"/>
        <w:contextualSpacing/>
        <w:jc w:val="both"/>
        <w:rPr>
          <w:rFonts w:ascii="Arial" w:eastAsia="Times New Roman" w:hAnsi="Arial" w:cs="Arial"/>
          <w:sz w:val="18"/>
          <w:szCs w:val="18"/>
          <w:lang w:val="es-ES" w:eastAsia="ar-SA"/>
        </w:rPr>
      </w:pPr>
      <w:r w:rsidRPr="00CE2F3A">
        <w:rPr>
          <w:rFonts w:ascii="Arial" w:eastAsia="Times New Roman" w:hAnsi="Arial" w:cs="Arial"/>
          <w:color w:val="000000"/>
          <w:sz w:val="18"/>
          <w:szCs w:val="18"/>
          <w:lang w:val="es-ES"/>
        </w:rPr>
        <w:t xml:space="preserve">Cualquier modificación a la presente convocatoria deberá ser publicada en la página de internet de la CONAFOR </w:t>
      </w:r>
      <w:hyperlink r:id="rId10" w:history="1">
        <w:r w:rsidR="00FE4755" w:rsidRPr="007C05A6">
          <w:rPr>
            <w:rStyle w:val="Hipervnculo"/>
            <w:rFonts w:ascii="Arial" w:eastAsia="Times New Roman" w:hAnsi="Arial" w:cs="Arial"/>
            <w:sz w:val="18"/>
            <w:szCs w:val="18"/>
            <w:lang w:val="es-ES"/>
          </w:rPr>
          <w:t>www.gob.mx</w:t>
        </w:r>
      </w:hyperlink>
      <w:r w:rsidR="00FE4755">
        <w:rPr>
          <w:rFonts w:ascii="Arial" w:eastAsia="Times New Roman" w:hAnsi="Arial" w:cs="Arial"/>
          <w:color w:val="0000FF"/>
          <w:sz w:val="18"/>
          <w:szCs w:val="18"/>
          <w:u w:val="single"/>
          <w:lang w:val="es-ES"/>
        </w:rPr>
        <w:t>/conafor</w:t>
      </w:r>
      <w:r w:rsidRPr="00CE2F3A">
        <w:rPr>
          <w:rFonts w:ascii="Arial" w:eastAsia="Times New Roman" w:hAnsi="Arial" w:cs="Arial"/>
          <w:color w:val="000000"/>
          <w:sz w:val="18"/>
          <w:szCs w:val="18"/>
          <w:lang w:val="es-ES"/>
        </w:rPr>
        <w:t>, y en las oficinas receptoras de las Gerencias Estatales de la CONAFOR, señaladas en el Anexo 7 de las Reglas de Ope</w:t>
      </w:r>
      <w:r w:rsidR="00E6212F">
        <w:rPr>
          <w:rFonts w:ascii="Arial" w:eastAsia="Times New Roman" w:hAnsi="Arial" w:cs="Arial"/>
          <w:color w:val="000000"/>
          <w:sz w:val="18"/>
          <w:szCs w:val="18"/>
          <w:lang w:val="es-ES"/>
        </w:rPr>
        <w:t xml:space="preserve">ración </w:t>
      </w:r>
      <w:r w:rsidR="00C01B94">
        <w:rPr>
          <w:rFonts w:ascii="Arial" w:eastAsia="Times New Roman" w:hAnsi="Arial" w:cs="Arial"/>
          <w:color w:val="000000"/>
          <w:sz w:val="18"/>
          <w:szCs w:val="18"/>
          <w:lang w:val="es-ES"/>
        </w:rPr>
        <w:t>del Programa Apoyos para el Desarrollo Forestal Sustentable 2018</w:t>
      </w:r>
      <w:r w:rsidRPr="00CE2F3A">
        <w:rPr>
          <w:rFonts w:ascii="Arial" w:eastAsia="Times New Roman" w:hAnsi="Arial" w:cs="Arial"/>
          <w:color w:val="000000"/>
          <w:sz w:val="18"/>
          <w:szCs w:val="18"/>
          <w:lang w:val="es-ES"/>
        </w:rPr>
        <w:t>;</w:t>
      </w:r>
    </w:p>
    <w:p w:rsidR="00CE2F3A" w:rsidRPr="00CE2F3A" w:rsidRDefault="00CE2F3A" w:rsidP="00CD7F37">
      <w:pPr>
        <w:numPr>
          <w:ilvl w:val="0"/>
          <w:numId w:val="3"/>
        </w:numPr>
        <w:spacing w:after="0" w:line="240" w:lineRule="exact"/>
        <w:ind w:left="709"/>
        <w:contextualSpacing/>
        <w:jc w:val="both"/>
        <w:rPr>
          <w:rFonts w:ascii="Arial" w:eastAsia="Times New Roman" w:hAnsi="Arial" w:cs="Arial"/>
          <w:sz w:val="18"/>
          <w:szCs w:val="18"/>
          <w:lang w:val="es-ES" w:eastAsia="ar-SA"/>
        </w:rPr>
      </w:pPr>
      <w:r w:rsidRPr="00CE2F3A">
        <w:rPr>
          <w:rFonts w:ascii="Arial" w:eastAsia="Times New Roman" w:hAnsi="Arial" w:cs="Arial"/>
          <w:sz w:val="18"/>
          <w:szCs w:val="18"/>
          <w:lang w:val="es-ES" w:eastAsia="ar-SA"/>
        </w:rPr>
        <w:t xml:space="preserve">De conformidad con el artículo 12 de las Reglas de Operación del </w:t>
      </w:r>
      <w:r w:rsidR="00C01B94">
        <w:rPr>
          <w:rFonts w:ascii="Arial" w:eastAsia="Times New Roman" w:hAnsi="Arial" w:cs="Arial"/>
          <w:sz w:val="18"/>
          <w:szCs w:val="18"/>
          <w:lang w:val="es-ES" w:eastAsia="ar-SA"/>
        </w:rPr>
        <w:t>Programa Apoyos para el Desarrollo Forestal Sustentable 2018</w:t>
      </w:r>
      <w:r w:rsidRPr="00CE2F3A">
        <w:rPr>
          <w:rFonts w:ascii="Arial" w:eastAsia="Times New Roman" w:hAnsi="Arial" w:cs="Arial"/>
          <w:sz w:val="18"/>
          <w:szCs w:val="18"/>
          <w:lang w:val="es-ES" w:eastAsia="ar-SA"/>
        </w:rPr>
        <w:t>, los recursos de la presente convocatoria se asignarán de acuerdo a la disponibilidad presupuestal de la CONAFOR.</w:t>
      </w:r>
    </w:p>
    <w:p w:rsidR="00CE2F3A" w:rsidRPr="00CE2F3A" w:rsidRDefault="00CE2F3A" w:rsidP="00CE2F3A">
      <w:pPr>
        <w:spacing w:after="0" w:line="240" w:lineRule="exact"/>
        <w:jc w:val="both"/>
        <w:rPr>
          <w:rFonts w:ascii="Arial" w:eastAsia="Times New Roman" w:hAnsi="Arial" w:cs="Arial"/>
          <w:bCs/>
          <w:sz w:val="18"/>
          <w:szCs w:val="18"/>
          <w:lang w:val="es-ES" w:eastAsia="es-ES"/>
        </w:rPr>
      </w:pPr>
    </w:p>
    <w:p w:rsidR="00743F34" w:rsidRDefault="008329EB" w:rsidP="00743F34">
      <w:pPr>
        <w:pStyle w:val="Texto"/>
        <w:spacing w:after="0" w:line="276" w:lineRule="auto"/>
        <w:ind w:firstLine="0"/>
      </w:pPr>
      <w:r>
        <w:rPr>
          <w:b/>
          <w:bCs/>
          <w:szCs w:val="18"/>
        </w:rPr>
        <w:t>8</w:t>
      </w:r>
      <w:r w:rsidR="00CE2F3A" w:rsidRPr="00CE2F3A">
        <w:rPr>
          <w:b/>
          <w:bCs/>
          <w:szCs w:val="18"/>
        </w:rPr>
        <w:t xml:space="preserve">. Quejas y Denuncias: </w:t>
      </w:r>
      <w:r w:rsidR="00743F34" w:rsidRPr="004C2044">
        <w:t>De conformidad con lo establecido en la Ley General de Respo</w:t>
      </w:r>
      <w:r w:rsidR="00743F34">
        <w:t>nsabilidades Administrativas, c</w:t>
      </w:r>
      <w:r w:rsidR="00743F34" w:rsidRPr="004C2044">
        <w:t xml:space="preserve">ualquier persona podrá presentar quejas y denuncias por presuntas faltas administrativas derivadas de la indebida aplicación de </w:t>
      </w:r>
      <w:r w:rsidR="00743F34" w:rsidRPr="000579AD">
        <w:t>las Reglas de Operación</w:t>
      </w:r>
      <w:r w:rsidR="00C01B94">
        <w:t xml:space="preserve"> del</w:t>
      </w:r>
      <w:r w:rsidR="00743F34" w:rsidRPr="000579AD">
        <w:t xml:space="preserve"> </w:t>
      </w:r>
      <w:r w:rsidR="00C01B94">
        <w:rPr>
          <w:szCs w:val="18"/>
          <w:lang w:eastAsia="ar-SA"/>
        </w:rPr>
        <w:t>Programa Apoyos para el Desarrollo Forestal Sustentable 2018</w:t>
      </w:r>
      <w:r w:rsidR="00743F34" w:rsidRPr="000579AD">
        <w:t>, ante cualquiera de las siguientes instancias:</w:t>
      </w:r>
    </w:p>
    <w:p w:rsidR="00743F34" w:rsidRDefault="00743F34" w:rsidP="00743F34">
      <w:pPr>
        <w:pStyle w:val="Texto"/>
        <w:spacing w:after="0" w:line="276" w:lineRule="auto"/>
        <w:ind w:firstLine="0"/>
      </w:pPr>
    </w:p>
    <w:p w:rsidR="00743F34" w:rsidRDefault="00743F34" w:rsidP="00AC49B1">
      <w:pPr>
        <w:pStyle w:val="Prrafodelista"/>
        <w:numPr>
          <w:ilvl w:val="0"/>
          <w:numId w:val="15"/>
        </w:numPr>
        <w:spacing w:after="0"/>
        <w:ind w:left="709" w:hanging="425"/>
        <w:jc w:val="both"/>
        <w:rPr>
          <w:rFonts w:ascii="Arial" w:eastAsia="Times New Roman" w:hAnsi="Arial" w:cs="Arial"/>
          <w:sz w:val="18"/>
          <w:szCs w:val="18"/>
          <w:lang w:val="es-ES" w:eastAsia="es-ES"/>
        </w:rPr>
      </w:pPr>
      <w:bookmarkStart w:id="0" w:name="_GoBack"/>
      <w:r w:rsidRPr="000579AD">
        <w:rPr>
          <w:rFonts w:ascii="Arial" w:eastAsia="Times New Roman" w:hAnsi="Arial" w:cs="Arial"/>
          <w:sz w:val="18"/>
          <w:szCs w:val="18"/>
          <w:lang w:val="es-ES" w:eastAsia="es-ES"/>
        </w:rPr>
        <w:t>El Órgano Interno de Control en la CONAFOR ubicado en Periférico Poniente Número 5360, Edificio “C”, Colonia San Juan de Ocotán, Código Postal 45019, Zapopan, Jalisco. Teléfono</w:t>
      </w:r>
      <w:r>
        <w:rPr>
          <w:rFonts w:ascii="Arial" w:eastAsia="Times New Roman" w:hAnsi="Arial" w:cs="Arial"/>
          <w:sz w:val="18"/>
          <w:szCs w:val="18"/>
          <w:lang w:val="es-ES" w:eastAsia="es-ES"/>
        </w:rPr>
        <w:t xml:space="preserve"> lada sin costo 01800 5004361 </w:t>
      </w:r>
      <w:r w:rsidRPr="000579AD">
        <w:rPr>
          <w:rFonts w:ascii="Arial" w:eastAsia="Times New Roman" w:hAnsi="Arial" w:cs="Arial"/>
          <w:sz w:val="18"/>
          <w:szCs w:val="18"/>
          <w:lang w:val="es-ES" w:eastAsia="es-ES"/>
        </w:rPr>
        <w:t xml:space="preserve">o a la siguiente dirección electrónica: </w:t>
      </w:r>
      <w:hyperlink r:id="rId11" w:history="1">
        <w:r w:rsidRPr="000579AD">
          <w:rPr>
            <w:rStyle w:val="Hipervnculo"/>
            <w:rFonts w:ascii="Arial" w:eastAsia="Times New Roman" w:hAnsi="Arial" w:cs="Arial"/>
            <w:sz w:val="18"/>
            <w:szCs w:val="18"/>
            <w:lang w:val="es-ES" w:eastAsia="es-ES"/>
          </w:rPr>
          <w:t>quejas@conafor.gob.mx</w:t>
        </w:r>
      </w:hyperlink>
      <w:r w:rsidRPr="000579AD">
        <w:rPr>
          <w:rFonts w:ascii="Arial" w:eastAsia="Times New Roman" w:hAnsi="Arial" w:cs="Arial"/>
          <w:sz w:val="18"/>
          <w:szCs w:val="18"/>
          <w:lang w:val="es-ES" w:eastAsia="es-ES"/>
        </w:rPr>
        <w:t>.</w:t>
      </w:r>
    </w:p>
    <w:p w:rsidR="00743F34" w:rsidRPr="00526CB9" w:rsidRDefault="00743F34" w:rsidP="00AC49B1">
      <w:pPr>
        <w:pStyle w:val="Texto"/>
        <w:numPr>
          <w:ilvl w:val="0"/>
          <w:numId w:val="15"/>
        </w:numPr>
        <w:suppressAutoHyphens/>
        <w:spacing w:after="100" w:line="240" w:lineRule="exact"/>
        <w:ind w:left="709" w:hanging="425"/>
        <w:rPr>
          <w:lang w:val="es-MX"/>
        </w:rPr>
      </w:pPr>
      <w:r w:rsidRPr="00526CB9">
        <w:rPr>
          <w:lang w:val="es-MX"/>
        </w:rPr>
        <w:t>La Secretaría de la Función Pública</w:t>
      </w:r>
      <w:r>
        <w:rPr>
          <w:lang w:val="es-MX"/>
        </w:rPr>
        <w:t xml:space="preserve">. De manera presencial </w:t>
      </w:r>
      <w:r w:rsidRPr="00526CB9">
        <w:rPr>
          <w:lang w:val="es-MX"/>
        </w:rPr>
        <w:t xml:space="preserve">en avenida Insurgentes Sur 1735, </w:t>
      </w:r>
      <w:r>
        <w:rPr>
          <w:color w:val="2F2F2F"/>
          <w:lang w:eastAsia="es-MX"/>
        </w:rPr>
        <w:t xml:space="preserve"> </w:t>
      </w:r>
      <w:r w:rsidRPr="002D6359">
        <w:rPr>
          <w:lang w:eastAsia="es-MX"/>
        </w:rPr>
        <w:t>espacio de contacto ciudadano, PB Módulo 3</w:t>
      </w:r>
      <w:r w:rsidRPr="002D6359">
        <w:rPr>
          <w:lang w:val="es-MX"/>
        </w:rPr>
        <w:t>, colonia Guadalupe Inn</w:t>
      </w:r>
      <w:r>
        <w:rPr>
          <w:lang w:val="es-MX"/>
        </w:rPr>
        <w:t>, Código P</w:t>
      </w:r>
      <w:r w:rsidRPr="00526CB9">
        <w:rPr>
          <w:lang w:val="es-MX"/>
        </w:rPr>
        <w:t xml:space="preserve">ostal 01020, Delegación Álvaro Obregón, </w:t>
      </w:r>
      <w:r>
        <w:rPr>
          <w:lang w:val="es-MX"/>
        </w:rPr>
        <w:t xml:space="preserve">Ciudad de </w:t>
      </w:r>
      <w:r w:rsidRPr="00526CB9">
        <w:rPr>
          <w:lang w:val="es-MX"/>
        </w:rPr>
        <w:t>México</w:t>
      </w:r>
      <w:r>
        <w:rPr>
          <w:lang w:val="es-MX"/>
        </w:rPr>
        <w:t>; v</w:t>
      </w:r>
      <w:r w:rsidRPr="000F221B">
        <w:rPr>
          <w:lang w:val="es-MX"/>
        </w:rPr>
        <w:t>ía correspondencia: a la Dirección General de Denuncias e Investigaciones de la Secretaría de la Función Pública  con domicilio en Avenida Insurgentes Sur número 1735, Piso 2, Ala Norte, colonia Guadalupe I</w:t>
      </w:r>
      <w:r>
        <w:rPr>
          <w:lang w:val="es-MX"/>
        </w:rPr>
        <w:t>nn, Delegación Álvaro Obregón, C</w:t>
      </w:r>
      <w:r w:rsidRPr="000F221B">
        <w:rPr>
          <w:lang w:val="es-MX"/>
        </w:rPr>
        <w:t xml:space="preserve">ódigo </w:t>
      </w:r>
      <w:r>
        <w:rPr>
          <w:lang w:val="es-MX"/>
        </w:rPr>
        <w:t>P</w:t>
      </w:r>
      <w:r w:rsidRPr="000F221B">
        <w:rPr>
          <w:lang w:val="es-MX"/>
        </w:rPr>
        <w:t>ostal 01020, Ciudad de México</w:t>
      </w:r>
      <w:r>
        <w:rPr>
          <w:lang w:val="es-MX"/>
        </w:rPr>
        <w:t xml:space="preserve">; </w:t>
      </w:r>
      <w:r w:rsidRPr="00526CB9">
        <w:rPr>
          <w:lang w:val="es-MX"/>
        </w:rPr>
        <w:t xml:space="preserve">vía telefónica lada sin costo </w:t>
      </w:r>
      <w:r w:rsidRPr="002D6359">
        <w:rPr>
          <w:lang w:eastAsia="es-MX"/>
        </w:rPr>
        <w:t xml:space="preserve">01800 1128700 </w:t>
      </w:r>
      <w:r>
        <w:rPr>
          <w:lang w:eastAsia="es-MX"/>
        </w:rPr>
        <w:t>y en la Ciudad de México 20002000 y 2000</w:t>
      </w:r>
      <w:r w:rsidRPr="000F221B">
        <w:rPr>
          <w:lang w:eastAsia="es-MX"/>
        </w:rPr>
        <w:t>3000 extensión 2164</w:t>
      </w:r>
      <w:r>
        <w:rPr>
          <w:lang w:eastAsia="es-MX"/>
        </w:rPr>
        <w:t>. Y a</w:t>
      </w:r>
      <w:r w:rsidRPr="000F221B">
        <w:rPr>
          <w:lang w:eastAsia="es-MX"/>
        </w:rPr>
        <w:t xml:space="preserve"> través del Sistema Integral de Quejas y Denuncias, SIDEC, en el sitio </w:t>
      </w:r>
      <w:r w:rsidRPr="002D6359">
        <w:rPr>
          <w:rStyle w:val="Hipervnculo"/>
          <w:lang w:val="es-MX"/>
        </w:rPr>
        <w:t>https://sidec.funcionpublica.gob.mx</w:t>
      </w:r>
      <w:r w:rsidRPr="000F221B">
        <w:rPr>
          <w:lang w:eastAsia="es-MX"/>
        </w:rPr>
        <w:t xml:space="preserve"> </w:t>
      </w:r>
    </w:p>
    <w:p w:rsidR="00743F34" w:rsidRPr="009642F6" w:rsidRDefault="00743F34" w:rsidP="00AC49B1">
      <w:pPr>
        <w:pStyle w:val="ROMANOS"/>
        <w:numPr>
          <w:ilvl w:val="0"/>
          <w:numId w:val="15"/>
        </w:numPr>
        <w:tabs>
          <w:tab w:val="clear" w:pos="720"/>
          <w:tab w:val="left" w:pos="993"/>
        </w:tabs>
        <w:spacing w:after="0" w:line="276" w:lineRule="auto"/>
        <w:ind w:left="709" w:hanging="425"/>
        <w:rPr>
          <w:b/>
          <w:i/>
          <w:lang w:eastAsia="ar-SA"/>
        </w:rPr>
      </w:pPr>
      <w:r w:rsidRPr="000579AD">
        <w:lastRenderedPageBreak/>
        <w:t xml:space="preserve">Las contralorías de las entidades federativas. En estos casos las quejas y denuncias que se presenten deberán ser remitidas al Órgano Interno de Control en la CONAFOR, en los términos de las disposiciones jurídicas </w:t>
      </w:r>
      <w:bookmarkEnd w:id="0"/>
      <w:r w:rsidRPr="000579AD">
        <w:t>aplicables.</w:t>
      </w:r>
      <w:r w:rsidRPr="009642F6">
        <w:rPr>
          <w:b/>
          <w:i/>
          <w:lang w:eastAsia="ar-SA"/>
        </w:rPr>
        <w:t xml:space="preserve"> </w:t>
      </w:r>
    </w:p>
    <w:p w:rsidR="00812D26" w:rsidRPr="009642F6" w:rsidRDefault="00812D26" w:rsidP="00743F34">
      <w:pPr>
        <w:pStyle w:val="Texto"/>
        <w:spacing w:after="0" w:line="276" w:lineRule="auto"/>
        <w:ind w:firstLine="0"/>
        <w:rPr>
          <w:b/>
          <w:i/>
          <w:szCs w:val="18"/>
          <w:lang w:eastAsia="ar-SA"/>
        </w:rPr>
      </w:pPr>
    </w:p>
    <w:p w:rsidR="00E51B05" w:rsidRPr="00540183" w:rsidRDefault="00812D26" w:rsidP="00812D26">
      <w:pPr>
        <w:autoSpaceDE w:val="0"/>
        <w:autoSpaceDN w:val="0"/>
        <w:adjustRightInd w:val="0"/>
        <w:spacing w:after="0" w:line="240" w:lineRule="exact"/>
        <w:jc w:val="both"/>
        <w:rPr>
          <w:rFonts w:ascii="Arial" w:eastAsia="Times New Roman" w:hAnsi="Arial" w:cs="Arial"/>
          <w:b/>
          <w:sz w:val="18"/>
          <w:szCs w:val="18"/>
          <w:lang w:val="es-ES" w:eastAsia="ar-SA"/>
        </w:rPr>
      </w:pPr>
      <w:r w:rsidRPr="006F4365">
        <w:rPr>
          <w:rFonts w:ascii="Arial" w:eastAsia="Times New Roman" w:hAnsi="Arial" w:cs="Arial"/>
          <w:b/>
          <w:i/>
          <w:iCs/>
          <w:sz w:val="16"/>
          <w:szCs w:val="16"/>
          <w:lang w:eastAsia="es-ES"/>
        </w:rPr>
        <w:t xml:space="preserve">“Los apoyos de la CONAFOR son de carácter público, no son patrocinados ni promovidos por partido político alguno y sus recursos provienen de los impuestos que pagan todos los contribuyentes. Está prohibido el uso de estos apoyos con fines políticos, electorales, de lucro y otros distintos a los establecidos. Quien haga uso indebido de los recursos de estos apoyos deberá ser denunciado y sancionado de acuerdo con la ley aplicable y ante </w:t>
      </w:r>
      <w:r w:rsidR="007A7698">
        <w:rPr>
          <w:rFonts w:ascii="Arial" w:eastAsia="Times New Roman" w:hAnsi="Arial" w:cs="Arial"/>
          <w:b/>
          <w:i/>
          <w:iCs/>
          <w:sz w:val="16"/>
          <w:szCs w:val="16"/>
          <w:lang w:eastAsia="es-ES"/>
        </w:rPr>
        <w:t xml:space="preserve">la </w:t>
      </w:r>
      <w:r w:rsidRPr="006F4365">
        <w:rPr>
          <w:rFonts w:ascii="Arial" w:eastAsia="Times New Roman" w:hAnsi="Arial" w:cs="Arial"/>
          <w:b/>
          <w:i/>
          <w:iCs/>
          <w:sz w:val="16"/>
          <w:szCs w:val="16"/>
          <w:lang w:eastAsia="es-ES"/>
        </w:rPr>
        <w:t xml:space="preserve">autoridad competente”. </w:t>
      </w:r>
      <w:r w:rsidRPr="006F4365">
        <w:rPr>
          <w:rFonts w:ascii="Arial" w:eastAsia="Times New Roman" w:hAnsi="Arial" w:cs="Arial"/>
          <w:b/>
          <w:i/>
          <w:iCs/>
          <w:sz w:val="16"/>
          <w:szCs w:val="16"/>
          <w:lang w:val="es-ES" w:eastAsia="es-ES"/>
        </w:rPr>
        <w:t>“Estos apoyos están financiados con recursos públicos aprobados por la Cámara de Diputados y queda prohibido su uso para fines partidistas, electorales o de promoción personal de los funcionarios”.</w:t>
      </w:r>
      <w:r>
        <w:rPr>
          <w:rFonts w:ascii="Arial" w:eastAsia="Times New Roman" w:hAnsi="Arial" w:cs="Arial"/>
          <w:b/>
          <w:i/>
          <w:iCs/>
          <w:sz w:val="16"/>
          <w:szCs w:val="16"/>
          <w:lang w:val="es-ES" w:eastAsia="es-ES"/>
        </w:rPr>
        <w:t xml:space="preserve"> </w:t>
      </w:r>
    </w:p>
    <w:sectPr w:rsidR="00E51B05" w:rsidRPr="00540183" w:rsidSect="00AC49B1">
      <w:headerReference w:type="default" r:id="rId12"/>
      <w:footerReference w:type="default" r:id="rId13"/>
      <w:pgSz w:w="12240" w:h="15840"/>
      <w:pgMar w:top="1417" w:right="1701" w:bottom="1417" w:left="1701" w:header="708" w:footer="708" w:gutter="0"/>
      <w:pgNumType w:start="1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04" w:rsidRDefault="00884704" w:rsidP="00F049A3">
      <w:pPr>
        <w:spacing w:after="0" w:line="240" w:lineRule="auto"/>
      </w:pPr>
      <w:r>
        <w:separator/>
      </w:r>
    </w:p>
  </w:endnote>
  <w:endnote w:type="continuationSeparator" w:id="0">
    <w:p w:rsidR="00884704" w:rsidRDefault="00884704" w:rsidP="00F0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1966"/>
      <w:docPartObj>
        <w:docPartGallery w:val="Page Numbers (Bottom of Page)"/>
        <w:docPartUnique/>
      </w:docPartObj>
    </w:sdtPr>
    <w:sdtEndPr>
      <w:rPr>
        <w:sz w:val="18"/>
      </w:rPr>
    </w:sdtEndPr>
    <w:sdtContent>
      <w:p w:rsidR="00A82BCF" w:rsidRPr="002B041F" w:rsidRDefault="00A82BCF">
        <w:pPr>
          <w:pStyle w:val="Piedepgina"/>
          <w:jc w:val="right"/>
          <w:rPr>
            <w:sz w:val="18"/>
          </w:rPr>
        </w:pPr>
        <w:r w:rsidRPr="002B041F">
          <w:rPr>
            <w:rFonts w:ascii="Arial" w:hAnsi="Arial" w:cs="Arial"/>
            <w:sz w:val="18"/>
            <w:szCs w:val="16"/>
          </w:rPr>
          <w:fldChar w:fldCharType="begin"/>
        </w:r>
        <w:r w:rsidRPr="002B041F">
          <w:rPr>
            <w:rFonts w:ascii="Arial" w:hAnsi="Arial" w:cs="Arial"/>
            <w:sz w:val="18"/>
            <w:szCs w:val="16"/>
          </w:rPr>
          <w:instrText>PAGE   \* MERGEFORMAT</w:instrText>
        </w:r>
        <w:r w:rsidRPr="002B041F">
          <w:rPr>
            <w:rFonts w:ascii="Arial" w:hAnsi="Arial" w:cs="Arial"/>
            <w:sz w:val="18"/>
            <w:szCs w:val="16"/>
          </w:rPr>
          <w:fldChar w:fldCharType="separate"/>
        </w:r>
        <w:r w:rsidR="00AC49B1" w:rsidRPr="00AC49B1">
          <w:rPr>
            <w:rFonts w:ascii="Arial" w:hAnsi="Arial" w:cs="Arial"/>
            <w:noProof/>
            <w:sz w:val="18"/>
            <w:szCs w:val="16"/>
            <w:lang w:val="es-ES"/>
          </w:rPr>
          <w:t>201</w:t>
        </w:r>
        <w:r w:rsidRPr="002B041F">
          <w:rPr>
            <w:rFonts w:ascii="Arial" w:hAnsi="Arial" w:cs="Arial"/>
            <w:sz w:val="18"/>
            <w:szCs w:val="16"/>
          </w:rPr>
          <w:fldChar w:fldCharType="end"/>
        </w:r>
      </w:p>
    </w:sdtContent>
  </w:sdt>
  <w:p w:rsidR="00A82BCF" w:rsidRDefault="00A8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04" w:rsidRDefault="00884704" w:rsidP="00F049A3">
      <w:pPr>
        <w:spacing w:after="0" w:line="240" w:lineRule="auto"/>
      </w:pPr>
      <w:r>
        <w:separator/>
      </w:r>
    </w:p>
  </w:footnote>
  <w:footnote w:type="continuationSeparator" w:id="0">
    <w:p w:rsidR="00884704" w:rsidRDefault="00884704" w:rsidP="00F0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94" w:rsidRDefault="00C01B94" w:rsidP="00BC7B2C">
    <w:pPr>
      <w:tabs>
        <w:tab w:val="center" w:pos="2552"/>
        <w:tab w:val="center" w:pos="3686"/>
        <w:tab w:val="right" w:pos="8838"/>
      </w:tabs>
      <w:spacing w:after="0" w:line="240" w:lineRule="auto"/>
      <w:ind w:left="3828" w:hanging="993"/>
      <w:jc w:val="right"/>
      <w:rPr>
        <w:rFonts w:ascii="Arial" w:hAnsi="Arial" w:cs="Arial"/>
        <w:b/>
        <w:sz w:val="16"/>
        <w:szCs w:val="16"/>
      </w:rPr>
    </w:pPr>
  </w:p>
  <w:p w:rsidR="00A82BCF" w:rsidRDefault="00A82BCF" w:rsidP="00BC7B2C">
    <w:pPr>
      <w:tabs>
        <w:tab w:val="center" w:pos="2552"/>
        <w:tab w:val="center" w:pos="3686"/>
        <w:tab w:val="right" w:pos="8838"/>
      </w:tabs>
      <w:spacing w:after="0" w:line="240" w:lineRule="auto"/>
      <w:ind w:left="3828" w:hanging="993"/>
      <w:jc w:val="right"/>
      <w:rPr>
        <w:rFonts w:ascii="Arial" w:hAnsi="Arial" w:cs="Arial"/>
        <w:b/>
        <w:sz w:val="16"/>
        <w:szCs w:val="16"/>
      </w:rPr>
    </w:pPr>
  </w:p>
  <w:p w:rsidR="00A82BCF" w:rsidRDefault="00A82B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A1"/>
    <w:multiLevelType w:val="multilevel"/>
    <w:tmpl w:val="080A001D"/>
    <w:styleLink w:val="Estilo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D0779B"/>
    <w:multiLevelType w:val="hybridMultilevel"/>
    <w:tmpl w:val="9BACB34A"/>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BB6793D"/>
    <w:multiLevelType w:val="hybridMultilevel"/>
    <w:tmpl w:val="EFE83002"/>
    <w:lvl w:ilvl="0" w:tplc="3E546EEC">
      <w:start w:val="3"/>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F7F36CA"/>
    <w:multiLevelType w:val="hybridMultilevel"/>
    <w:tmpl w:val="A128F646"/>
    <w:lvl w:ilvl="0" w:tplc="927E8126">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48448EF"/>
    <w:multiLevelType w:val="hybridMultilevel"/>
    <w:tmpl w:val="75FCBC6E"/>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8924E87"/>
    <w:multiLevelType w:val="hybridMultilevel"/>
    <w:tmpl w:val="2AC4EAAC"/>
    <w:lvl w:ilvl="0" w:tplc="B49065EA">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8943EC"/>
    <w:multiLevelType w:val="hybridMultilevel"/>
    <w:tmpl w:val="CB52C4C4"/>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7">
    <w:nsid w:val="19B72813"/>
    <w:multiLevelType w:val="hybridMultilevel"/>
    <w:tmpl w:val="3452BEFE"/>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293A4A75"/>
    <w:multiLevelType w:val="hybridMultilevel"/>
    <w:tmpl w:val="492C7C36"/>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3DFD5133"/>
    <w:multiLevelType w:val="hybridMultilevel"/>
    <w:tmpl w:val="A6C8C2C8"/>
    <w:lvl w:ilvl="0" w:tplc="3E0CB000">
      <w:start w:val="6"/>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B371BF"/>
    <w:multiLevelType w:val="hybridMultilevel"/>
    <w:tmpl w:val="A4F498BE"/>
    <w:lvl w:ilvl="0" w:tplc="080A0001">
      <w:start w:val="1"/>
      <w:numFmt w:val="bullet"/>
      <w:lvlText w:val=""/>
      <w:lvlJc w:val="left"/>
      <w:pPr>
        <w:ind w:left="945" w:hanging="360"/>
      </w:pPr>
      <w:rPr>
        <w:rFonts w:ascii="Symbol" w:hAnsi="Symbol" w:hint="default"/>
        <w:b/>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1">
    <w:nsid w:val="52887661"/>
    <w:multiLevelType w:val="hybridMultilevel"/>
    <w:tmpl w:val="A128F646"/>
    <w:lvl w:ilvl="0" w:tplc="927E8126">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67A85D04"/>
    <w:multiLevelType w:val="hybridMultilevel"/>
    <w:tmpl w:val="5E5A0466"/>
    <w:lvl w:ilvl="0" w:tplc="903278C6">
      <w:numFmt w:val="bullet"/>
      <w:pStyle w:val="Logro"/>
      <w:lvlText w:val=""/>
      <w:lvlJc w:val="left"/>
      <w:pPr>
        <w:tabs>
          <w:tab w:val="num" w:pos="0"/>
        </w:tabs>
        <w:ind w:left="240" w:hanging="240"/>
      </w:pPr>
      <w:rPr>
        <w:rFonts w:ascii="Symbol" w:hAnsi="Symbol" w:hint="default"/>
        <w:color w:val="auto"/>
        <w:sz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6424F8"/>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883154D"/>
    <w:multiLevelType w:val="hybridMultilevel"/>
    <w:tmpl w:val="A128F646"/>
    <w:lvl w:ilvl="0" w:tplc="927E8126">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
  </w:num>
  <w:num w:numId="2">
    <w:abstractNumId w:val="10"/>
  </w:num>
  <w:num w:numId="3">
    <w:abstractNumId w:val="6"/>
  </w:num>
  <w:num w:numId="4">
    <w:abstractNumId w:val="5"/>
  </w:num>
  <w:num w:numId="5">
    <w:abstractNumId w:val="0"/>
  </w:num>
  <w:num w:numId="6">
    <w:abstractNumId w:val="12"/>
  </w:num>
  <w:num w:numId="7">
    <w:abstractNumId w:val="11"/>
  </w:num>
  <w:num w:numId="8">
    <w:abstractNumId w:val="9"/>
  </w:num>
  <w:num w:numId="9">
    <w:abstractNumId w:val="14"/>
  </w:num>
  <w:num w:numId="10">
    <w:abstractNumId w:val="7"/>
  </w:num>
  <w:num w:numId="11">
    <w:abstractNumId w:val="8"/>
  </w:num>
  <w:num w:numId="12">
    <w:abstractNumId w:val="4"/>
  </w:num>
  <w:num w:numId="13">
    <w:abstractNumId w:val="13"/>
  </w:num>
  <w:num w:numId="14">
    <w:abstractNumId w:val="2"/>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2F"/>
    <w:rsid w:val="00003555"/>
    <w:rsid w:val="000067FD"/>
    <w:rsid w:val="00011875"/>
    <w:rsid w:val="00012F1D"/>
    <w:rsid w:val="00015DEC"/>
    <w:rsid w:val="00022E3B"/>
    <w:rsid w:val="000246D0"/>
    <w:rsid w:val="000263E8"/>
    <w:rsid w:val="000267C3"/>
    <w:rsid w:val="00030B32"/>
    <w:rsid w:val="00030DA9"/>
    <w:rsid w:val="0004227A"/>
    <w:rsid w:val="00043F6D"/>
    <w:rsid w:val="0004557F"/>
    <w:rsid w:val="00056CC7"/>
    <w:rsid w:val="00061939"/>
    <w:rsid w:val="00063FAB"/>
    <w:rsid w:val="00064BE9"/>
    <w:rsid w:val="00066BAD"/>
    <w:rsid w:val="00067A37"/>
    <w:rsid w:val="00071EDB"/>
    <w:rsid w:val="000728F2"/>
    <w:rsid w:val="000854C7"/>
    <w:rsid w:val="00094192"/>
    <w:rsid w:val="0009447B"/>
    <w:rsid w:val="00095CFC"/>
    <w:rsid w:val="000A0221"/>
    <w:rsid w:val="000A421B"/>
    <w:rsid w:val="000A5CCB"/>
    <w:rsid w:val="000A7460"/>
    <w:rsid w:val="000B11D3"/>
    <w:rsid w:val="000B14E1"/>
    <w:rsid w:val="000B4187"/>
    <w:rsid w:val="000B41FB"/>
    <w:rsid w:val="000B424B"/>
    <w:rsid w:val="000C439F"/>
    <w:rsid w:val="000C500A"/>
    <w:rsid w:val="000C7FDA"/>
    <w:rsid w:val="000D3055"/>
    <w:rsid w:val="000D54AE"/>
    <w:rsid w:val="000D7574"/>
    <w:rsid w:val="000E1B11"/>
    <w:rsid w:val="000E5CA3"/>
    <w:rsid w:val="000E7D0E"/>
    <w:rsid w:val="000F2BAD"/>
    <w:rsid w:val="00101851"/>
    <w:rsid w:val="0010257F"/>
    <w:rsid w:val="00102F19"/>
    <w:rsid w:val="00103DF3"/>
    <w:rsid w:val="001048EB"/>
    <w:rsid w:val="0011470E"/>
    <w:rsid w:val="00123A8D"/>
    <w:rsid w:val="00126B04"/>
    <w:rsid w:val="00131B5F"/>
    <w:rsid w:val="00132D43"/>
    <w:rsid w:val="00135BA0"/>
    <w:rsid w:val="0013674E"/>
    <w:rsid w:val="00141784"/>
    <w:rsid w:val="0014242D"/>
    <w:rsid w:val="001516D8"/>
    <w:rsid w:val="0015303F"/>
    <w:rsid w:val="001554A5"/>
    <w:rsid w:val="001554E3"/>
    <w:rsid w:val="00157DBB"/>
    <w:rsid w:val="00157F6B"/>
    <w:rsid w:val="0016316C"/>
    <w:rsid w:val="00165D17"/>
    <w:rsid w:val="00165F37"/>
    <w:rsid w:val="0017427C"/>
    <w:rsid w:val="00175788"/>
    <w:rsid w:val="00175810"/>
    <w:rsid w:val="0018125F"/>
    <w:rsid w:val="00181A6D"/>
    <w:rsid w:val="00184701"/>
    <w:rsid w:val="00186322"/>
    <w:rsid w:val="0019398C"/>
    <w:rsid w:val="0019531B"/>
    <w:rsid w:val="001A4794"/>
    <w:rsid w:val="001A4BEA"/>
    <w:rsid w:val="001A678A"/>
    <w:rsid w:val="001B0A53"/>
    <w:rsid w:val="001B702C"/>
    <w:rsid w:val="001C445A"/>
    <w:rsid w:val="001D16F1"/>
    <w:rsid w:val="001D23BF"/>
    <w:rsid w:val="001D2CE0"/>
    <w:rsid w:val="001D5A7E"/>
    <w:rsid w:val="001D695A"/>
    <w:rsid w:val="001D7FB9"/>
    <w:rsid w:val="001E142F"/>
    <w:rsid w:val="001E15F5"/>
    <w:rsid w:val="001E3B03"/>
    <w:rsid w:val="001E44DE"/>
    <w:rsid w:val="001E5B26"/>
    <w:rsid w:val="001F6149"/>
    <w:rsid w:val="00200AED"/>
    <w:rsid w:val="002053C0"/>
    <w:rsid w:val="002147CC"/>
    <w:rsid w:val="00222344"/>
    <w:rsid w:val="002314EF"/>
    <w:rsid w:val="00232A8E"/>
    <w:rsid w:val="00236771"/>
    <w:rsid w:val="00241B88"/>
    <w:rsid w:val="002425AD"/>
    <w:rsid w:val="0024280D"/>
    <w:rsid w:val="0024412B"/>
    <w:rsid w:val="00255168"/>
    <w:rsid w:val="00255540"/>
    <w:rsid w:val="002570AC"/>
    <w:rsid w:val="0025748F"/>
    <w:rsid w:val="00257DAB"/>
    <w:rsid w:val="00266EB4"/>
    <w:rsid w:val="002737AD"/>
    <w:rsid w:val="00291EDE"/>
    <w:rsid w:val="00293F58"/>
    <w:rsid w:val="002A30F7"/>
    <w:rsid w:val="002A4B25"/>
    <w:rsid w:val="002A4C36"/>
    <w:rsid w:val="002B041F"/>
    <w:rsid w:val="002B0AC8"/>
    <w:rsid w:val="002B3BC7"/>
    <w:rsid w:val="002C1B0B"/>
    <w:rsid w:val="002C5ED9"/>
    <w:rsid w:val="002D1F9C"/>
    <w:rsid w:val="002D2B50"/>
    <w:rsid w:val="002E3BD1"/>
    <w:rsid w:val="002E40EF"/>
    <w:rsid w:val="002E73BA"/>
    <w:rsid w:val="002F3120"/>
    <w:rsid w:val="002F3610"/>
    <w:rsid w:val="003010ED"/>
    <w:rsid w:val="00304452"/>
    <w:rsid w:val="00314433"/>
    <w:rsid w:val="00315144"/>
    <w:rsid w:val="00315792"/>
    <w:rsid w:val="003277C8"/>
    <w:rsid w:val="00332C84"/>
    <w:rsid w:val="00336939"/>
    <w:rsid w:val="00340360"/>
    <w:rsid w:val="003406B2"/>
    <w:rsid w:val="00342E34"/>
    <w:rsid w:val="003435A7"/>
    <w:rsid w:val="00343816"/>
    <w:rsid w:val="003456A7"/>
    <w:rsid w:val="003553AB"/>
    <w:rsid w:val="00355C4A"/>
    <w:rsid w:val="0035703F"/>
    <w:rsid w:val="00357BA1"/>
    <w:rsid w:val="00371F58"/>
    <w:rsid w:val="00373C56"/>
    <w:rsid w:val="00373DA3"/>
    <w:rsid w:val="00375805"/>
    <w:rsid w:val="00381041"/>
    <w:rsid w:val="00382745"/>
    <w:rsid w:val="00383D82"/>
    <w:rsid w:val="00384B92"/>
    <w:rsid w:val="00387B48"/>
    <w:rsid w:val="003901BD"/>
    <w:rsid w:val="00396DBC"/>
    <w:rsid w:val="00397739"/>
    <w:rsid w:val="003A24E1"/>
    <w:rsid w:val="003A2900"/>
    <w:rsid w:val="003B1E2D"/>
    <w:rsid w:val="003B2373"/>
    <w:rsid w:val="003B7E4F"/>
    <w:rsid w:val="003C1454"/>
    <w:rsid w:val="003C56D0"/>
    <w:rsid w:val="003E179F"/>
    <w:rsid w:val="003E219E"/>
    <w:rsid w:val="003E3641"/>
    <w:rsid w:val="003E47F2"/>
    <w:rsid w:val="003E51E6"/>
    <w:rsid w:val="003F1878"/>
    <w:rsid w:val="003F3C9D"/>
    <w:rsid w:val="003F52E4"/>
    <w:rsid w:val="003F5B66"/>
    <w:rsid w:val="003F7FC8"/>
    <w:rsid w:val="00403EC8"/>
    <w:rsid w:val="004072FD"/>
    <w:rsid w:val="004141FE"/>
    <w:rsid w:val="00416287"/>
    <w:rsid w:val="004179F3"/>
    <w:rsid w:val="00422899"/>
    <w:rsid w:val="00425AB6"/>
    <w:rsid w:val="0043777E"/>
    <w:rsid w:val="004405C1"/>
    <w:rsid w:val="00440B0F"/>
    <w:rsid w:val="00441CB5"/>
    <w:rsid w:val="004553C6"/>
    <w:rsid w:val="004559D0"/>
    <w:rsid w:val="0045680B"/>
    <w:rsid w:val="004604D0"/>
    <w:rsid w:val="00460EB5"/>
    <w:rsid w:val="00461E7C"/>
    <w:rsid w:val="004649CA"/>
    <w:rsid w:val="0047354F"/>
    <w:rsid w:val="00474BA3"/>
    <w:rsid w:val="004758D6"/>
    <w:rsid w:val="00476983"/>
    <w:rsid w:val="00477502"/>
    <w:rsid w:val="004809DB"/>
    <w:rsid w:val="00485BC3"/>
    <w:rsid w:val="00496499"/>
    <w:rsid w:val="00497081"/>
    <w:rsid w:val="004A24B6"/>
    <w:rsid w:val="004B129E"/>
    <w:rsid w:val="004B50EF"/>
    <w:rsid w:val="004C64C8"/>
    <w:rsid w:val="004D36CB"/>
    <w:rsid w:val="004D3D54"/>
    <w:rsid w:val="004D4DE0"/>
    <w:rsid w:val="004E06DD"/>
    <w:rsid w:val="004E089B"/>
    <w:rsid w:val="004E2C5B"/>
    <w:rsid w:val="004E394F"/>
    <w:rsid w:val="004E4BEA"/>
    <w:rsid w:val="004E52BD"/>
    <w:rsid w:val="004F2DC2"/>
    <w:rsid w:val="004F6C11"/>
    <w:rsid w:val="0050068E"/>
    <w:rsid w:val="00500A28"/>
    <w:rsid w:val="0050199D"/>
    <w:rsid w:val="00501EB8"/>
    <w:rsid w:val="00505F08"/>
    <w:rsid w:val="005143B9"/>
    <w:rsid w:val="00514DED"/>
    <w:rsid w:val="005212DC"/>
    <w:rsid w:val="00526CB9"/>
    <w:rsid w:val="00532670"/>
    <w:rsid w:val="00532D00"/>
    <w:rsid w:val="00533453"/>
    <w:rsid w:val="00536FDB"/>
    <w:rsid w:val="00537ADC"/>
    <w:rsid w:val="00540183"/>
    <w:rsid w:val="00540AE7"/>
    <w:rsid w:val="0054119E"/>
    <w:rsid w:val="00545278"/>
    <w:rsid w:val="00551A55"/>
    <w:rsid w:val="00552E9D"/>
    <w:rsid w:val="00556275"/>
    <w:rsid w:val="005614D7"/>
    <w:rsid w:val="00562E81"/>
    <w:rsid w:val="005648B6"/>
    <w:rsid w:val="005648F2"/>
    <w:rsid w:val="005704A6"/>
    <w:rsid w:val="0058494D"/>
    <w:rsid w:val="00590AEC"/>
    <w:rsid w:val="00591762"/>
    <w:rsid w:val="00596A3E"/>
    <w:rsid w:val="005A25EF"/>
    <w:rsid w:val="005A2E99"/>
    <w:rsid w:val="005A35FB"/>
    <w:rsid w:val="005A5FCA"/>
    <w:rsid w:val="005B46DF"/>
    <w:rsid w:val="005B490D"/>
    <w:rsid w:val="005B5545"/>
    <w:rsid w:val="005C39EC"/>
    <w:rsid w:val="005D198E"/>
    <w:rsid w:val="005D1E01"/>
    <w:rsid w:val="005D3463"/>
    <w:rsid w:val="005D79D9"/>
    <w:rsid w:val="005E09F5"/>
    <w:rsid w:val="005E1790"/>
    <w:rsid w:val="005E2B08"/>
    <w:rsid w:val="005E781E"/>
    <w:rsid w:val="005F0ACD"/>
    <w:rsid w:val="005F5E8B"/>
    <w:rsid w:val="005F7103"/>
    <w:rsid w:val="0060440F"/>
    <w:rsid w:val="00605664"/>
    <w:rsid w:val="00614079"/>
    <w:rsid w:val="00616D2E"/>
    <w:rsid w:val="00621187"/>
    <w:rsid w:val="00621DBA"/>
    <w:rsid w:val="00623F85"/>
    <w:rsid w:val="006250AA"/>
    <w:rsid w:val="00627C29"/>
    <w:rsid w:val="006337C2"/>
    <w:rsid w:val="00633A65"/>
    <w:rsid w:val="006348FF"/>
    <w:rsid w:val="00640697"/>
    <w:rsid w:val="00642B15"/>
    <w:rsid w:val="00646E89"/>
    <w:rsid w:val="00647572"/>
    <w:rsid w:val="00651E05"/>
    <w:rsid w:val="006520E0"/>
    <w:rsid w:val="00655DB9"/>
    <w:rsid w:val="00661896"/>
    <w:rsid w:val="0066545F"/>
    <w:rsid w:val="0067733D"/>
    <w:rsid w:val="0067762B"/>
    <w:rsid w:val="0068027D"/>
    <w:rsid w:val="006818B3"/>
    <w:rsid w:val="0068360C"/>
    <w:rsid w:val="00683CA1"/>
    <w:rsid w:val="00684A4E"/>
    <w:rsid w:val="006863E9"/>
    <w:rsid w:val="00686876"/>
    <w:rsid w:val="00691A98"/>
    <w:rsid w:val="0069326C"/>
    <w:rsid w:val="00693DD5"/>
    <w:rsid w:val="00693F54"/>
    <w:rsid w:val="00697708"/>
    <w:rsid w:val="006B72CE"/>
    <w:rsid w:val="006C0887"/>
    <w:rsid w:val="006C21A5"/>
    <w:rsid w:val="006D075E"/>
    <w:rsid w:val="006E2015"/>
    <w:rsid w:val="006F027D"/>
    <w:rsid w:val="006F4365"/>
    <w:rsid w:val="006F5E6A"/>
    <w:rsid w:val="006F68DB"/>
    <w:rsid w:val="00712E86"/>
    <w:rsid w:val="00714745"/>
    <w:rsid w:val="007151E2"/>
    <w:rsid w:val="00715347"/>
    <w:rsid w:val="007161BA"/>
    <w:rsid w:val="007175BC"/>
    <w:rsid w:val="007175D8"/>
    <w:rsid w:val="00721AFE"/>
    <w:rsid w:val="00724090"/>
    <w:rsid w:val="007322D8"/>
    <w:rsid w:val="007337AF"/>
    <w:rsid w:val="0074387B"/>
    <w:rsid w:val="00743F34"/>
    <w:rsid w:val="0075120A"/>
    <w:rsid w:val="00760025"/>
    <w:rsid w:val="007629CE"/>
    <w:rsid w:val="0077134A"/>
    <w:rsid w:val="007715CF"/>
    <w:rsid w:val="00771975"/>
    <w:rsid w:val="00771D62"/>
    <w:rsid w:val="00774154"/>
    <w:rsid w:val="00781DCA"/>
    <w:rsid w:val="007827D0"/>
    <w:rsid w:val="00787A83"/>
    <w:rsid w:val="00796904"/>
    <w:rsid w:val="007A56AD"/>
    <w:rsid w:val="007A7698"/>
    <w:rsid w:val="007C1E20"/>
    <w:rsid w:val="007C2FB8"/>
    <w:rsid w:val="007C49B9"/>
    <w:rsid w:val="007C49E7"/>
    <w:rsid w:val="007C6856"/>
    <w:rsid w:val="007C70BA"/>
    <w:rsid w:val="007C7D92"/>
    <w:rsid w:val="007C7E48"/>
    <w:rsid w:val="007D219D"/>
    <w:rsid w:val="007D4770"/>
    <w:rsid w:val="007E3062"/>
    <w:rsid w:val="007F0693"/>
    <w:rsid w:val="007F4443"/>
    <w:rsid w:val="007F5FCB"/>
    <w:rsid w:val="007F7121"/>
    <w:rsid w:val="007F7E7C"/>
    <w:rsid w:val="0080116C"/>
    <w:rsid w:val="00802832"/>
    <w:rsid w:val="0080674F"/>
    <w:rsid w:val="008117B6"/>
    <w:rsid w:val="00811941"/>
    <w:rsid w:val="00812D26"/>
    <w:rsid w:val="008163F2"/>
    <w:rsid w:val="008318FE"/>
    <w:rsid w:val="008329EB"/>
    <w:rsid w:val="008447CA"/>
    <w:rsid w:val="00850C33"/>
    <w:rsid w:val="00851328"/>
    <w:rsid w:val="00862692"/>
    <w:rsid w:val="0086544A"/>
    <w:rsid w:val="00865AD4"/>
    <w:rsid w:val="008707CB"/>
    <w:rsid w:val="0087333B"/>
    <w:rsid w:val="008757ED"/>
    <w:rsid w:val="008768CF"/>
    <w:rsid w:val="00876E5F"/>
    <w:rsid w:val="008777FE"/>
    <w:rsid w:val="00881CF5"/>
    <w:rsid w:val="00883BB3"/>
    <w:rsid w:val="00883E62"/>
    <w:rsid w:val="00884704"/>
    <w:rsid w:val="00887BF8"/>
    <w:rsid w:val="00890284"/>
    <w:rsid w:val="0089103B"/>
    <w:rsid w:val="008A67C3"/>
    <w:rsid w:val="008B0255"/>
    <w:rsid w:val="008B12EC"/>
    <w:rsid w:val="008B3A72"/>
    <w:rsid w:val="008B622B"/>
    <w:rsid w:val="008B7176"/>
    <w:rsid w:val="008C1525"/>
    <w:rsid w:val="008C4193"/>
    <w:rsid w:val="008C4E69"/>
    <w:rsid w:val="008C5B38"/>
    <w:rsid w:val="008D36D6"/>
    <w:rsid w:val="008D44A9"/>
    <w:rsid w:val="008D477D"/>
    <w:rsid w:val="008D6569"/>
    <w:rsid w:val="008E36AE"/>
    <w:rsid w:val="008F3354"/>
    <w:rsid w:val="008F4546"/>
    <w:rsid w:val="008F5373"/>
    <w:rsid w:val="00900DAA"/>
    <w:rsid w:val="00907809"/>
    <w:rsid w:val="009108A1"/>
    <w:rsid w:val="00914D6A"/>
    <w:rsid w:val="00915F3B"/>
    <w:rsid w:val="00917E4C"/>
    <w:rsid w:val="00927D8C"/>
    <w:rsid w:val="0093144A"/>
    <w:rsid w:val="00932BE1"/>
    <w:rsid w:val="009433D3"/>
    <w:rsid w:val="00944B18"/>
    <w:rsid w:val="009466F8"/>
    <w:rsid w:val="00954B25"/>
    <w:rsid w:val="0096234A"/>
    <w:rsid w:val="00963DAB"/>
    <w:rsid w:val="009642F6"/>
    <w:rsid w:val="0096765E"/>
    <w:rsid w:val="009715F4"/>
    <w:rsid w:val="00980B0C"/>
    <w:rsid w:val="00980C1A"/>
    <w:rsid w:val="00981BC4"/>
    <w:rsid w:val="009821D7"/>
    <w:rsid w:val="00991FBC"/>
    <w:rsid w:val="009950BA"/>
    <w:rsid w:val="00995A42"/>
    <w:rsid w:val="009A20DB"/>
    <w:rsid w:val="009A3005"/>
    <w:rsid w:val="009A789E"/>
    <w:rsid w:val="009B11B7"/>
    <w:rsid w:val="009B2268"/>
    <w:rsid w:val="009B44C7"/>
    <w:rsid w:val="009B5678"/>
    <w:rsid w:val="009D17E4"/>
    <w:rsid w:val="009D508C"/>
    <w:rsid w:val="009E74C7"/>
    <w:rsid w:val="009F0E62"/>
    <w:rsid w:val="009F40FE"/>
    <w:rsid w:val="00A00F8B"/>
    <w:rsid w:val="00A0763C"/>
    <w:rsid w:val="00A110A5"/>
    <w:rsid w:val="00A158F7"/>
    <w:rsid w:val="00A17AC2"/>
    <w:rsid w:val="00A23979"/>
    <w:rsid w:val="00A23A6A"/>
    <w:rsid w:val="00A2566B"/>
    <w:rsid w:val="00A30C31"/>
    <w:rsid w:val="00A42B92"/>
    <w:rsid w:val="00A43FCA"/>
    <w:rsid w:val="00A4577A"/>
    <w:rsid w:val="00A471C9"/>
    <w:rsid w:val="00A47A0D"/>
    <w:rsid w:val="00A505B4"/>
    <w:rsid w:val="00A50973"/>
    <w:rsid w:val="00A50A6A"/>
    <w:rsid w:val="00A51480"/>
    <w:rsid w:val="00A5164E"/>
    <w:rsid w:val="00A53033"/>
    <w:rsid w:val="00A6341E"/>
    <w:rsid w:val="00A637D6"/>
    <w:rsid w:val="00A65FA8"/>
    <w:rsid w:val="00A661BB"/>
    <w:rsid w:val="00A66DB8"/>
    <w:rsid w:val="00A708C4"/>
    <w:rsid w:val="00A8139B"/>
    <w:rsid w:val="00A82BCF"/>
    <w:rsid w:val="00A84793"/>
    <w:rsid w:val="00A86E21"/>
    <w:rsid w:val="00A87922"/>
    <w:rsid w:val="00A9144F"/>
    <w:rsid w:val="00AA4B3E"/>
    <w:rsid w:val="00AA5CBF"/>
    <w:rsid w:val="00AA6E32"/>
    <w:rsid w:val="00AA7DD4"/>
    <w:rsid w:val="00AB16B6"/>
    <w:rsid w:val="00AB4543"/>
    <w:rsid w:val="00AB475E"/>
    <w:rsid w:val="00AB718F"/>
    <w:rsid w:val="00AC17F7"/>
    <w:rsid w:val="00AC1C69"/>
    <w:rsid w:val="00AC46A4"/>
    <w:rsid w:val="00AC49B1"/>
    <w:rsid w:val="00AC4A67"/>
    <w:rsid w:val="00AD29FA"/>
    <w:rsid w:val="00AD48FC"/>
    <w:rsid w:val="00AD7AFB"/>
    <w:rsid w:val="00AE0837"/>
    <w:rsid w:val="00AE1B70"/>
    <w:rsid w:val="00AF10B4"/>
    <w:rsid w:val="00AF1561"/>
    <w:rsid w:val="00AF583C"/>
    <w:rsid w:val="00AF6002"/>
    <w:rsid w:val="00B065C1"/>
    <w:rsid w:val="00B07612"/>
    <w:rsid w:val="00B07B9D"/>
    <w:rsid w:val="00B100F0"/>
    <w:rsid w:val="00B114A0"/>
    <w:rsid w:val="00B14550"/>
    <w:rsid w:val="00B22631"/>
    <w:rsid w:val="00B2410B"/>
    <w:rsid w:val="00B244D5"/>
    <w:rsid w:val="00B2660D"/>
    <w:rsid w:val="00B30D55"/>
    <w:rsid w:val="00B35049"/>
    <w:rsid w:val="00B42695"/>
    <w:rsid w:val="00B426FE"/>
    <w:rsid w:val="00B428DC"/>
    <w:rsid w:val="00B42904"/>
    <w:rsid w:val="00B462C6"/>
    <w:rsid w:val="00B50F7B"/>
    <w:rsid w:val="00B51EB8"/>
    <w:rsid w:val="00B520C3"/>
    <w:rsid w:val="00B5354F"/>
    <w:rsid w:val="00B555E0"/>
    <w:rsid w:val="00B641F8"/>
    <w:rsid w:val="00B779DB"/>
    <w:rsid w:val="00B804B7"/>
    <w:rsid w:val="00B80954"/>
    <w:rsid w:val="00B852F1"/>
    <w:rsid w:val="00B90E3E"/>
    <w:rsid w:val="00B927E9"/>
    <w:rsid w:val="00B93F7E"/>
    <w:rsid w:val="00B9647C"/>
    <w:rsid w:val="00BA1B33"/>
    <w:rsid w:val="00BA2C3B"/>
    <w:rsid w:val="00BA4C51"/>
    <w:rsid w:val="00BB1006"/>
    <w:rsid w:val="00BB28B6"/>
    <w:rsid w:val="00BB5EC1"/>
    <w:rsid w:val="00BC1672"/>
    <w:rsid w:val="00BC6228"/>
    <w:rsid w:val="00BC7B2C"/>
    <w:rsid w:val="00BC7B34"/>
    <w:rsid w:val="00BD1D31"/>
    <w:rsid w:val="00BE00C2"/>
    <w:rsid w:val="00BE13F7"/>
    <w:rsid w:val="00BE1CEA"/>
    <w:rsid w:val="00BE312F"/>
    <w:rsid w:val="00BE79D4"/>
    <w:rsid w:val="00C01B94"/>
    <w:rsid w:val="00C041E6"/>
    <w:rsid w:val="00C0567C"/>
    <w:rsid w:val="00C12A02"/>
    <w:rsid w:val="00C17091"/>
    <w:rsid w:val="00C17FCA"/>
    <w:rsid w:val="00C2405B"/>
    <w:rsid w:val="00C32AE5"/>
    <w:rsid w:val="00C33071"/>
    <w:rsid w:val="00C42FA0"/>
    <w:rsid w:val="00C55AB8"/>
    <w:rsid w:val="00C55D49"/>
    <w:rsid w:val="00C56956"/>
    <w:rsid w:val="00C7149A"/>
    <w:rsid w:val="00C73ABF"/>
    <w:rsid w:val="00C75BD4"/>
    <w:rsid w:val="00C822E7"/>
    <w:rsid w:val="00C843D9"/>
    <w:rsid w:val="00C85E1D"/>
    <w:rsid w:val="00C90607"/>
    <w:rsid w:val="00C91197"/>
    <w:rsid w:val="00C94A55"/>
    <w:rsid w:val="00C97C2D"/>
    <w:rsid w:val="00CA456F"/>
    <w:rsid w:val="00CB58C9"/>
    <w:rsid w:val="00CB6899"/>
    <w:rsid w:val="00CB7140"/>
    <w:rsid w:val="00CC545A"/>
    <w:rsid w:val="00CD2CB8"/>
    <w:rsid w:val="00CD3010"/>
    <w:rsid w:val="00CD4070"/>
    <w:rsid w:val="00CD7536"/>
    <w:rsid w:val="00CD7F37"/>
    <w:rsid w:val="00CE003B"/>
    <w:rsid w:val="00CE0B27"/>
    <w:rsid w:val="00CE15FC"/>
    <w:rsid w:val="00CE213A"/>
    <w:rsid w:val="00CE2F3A"/>
    <w:rsid w:val="00CE547D"/>
    <w:rsid w:val="00CE5694"/>
    <w:rsid w:val="00CE5AAE"/>
    <w:rsid w:val="00CE7DF6"/>
    <w:rsid w:val="00D11A33"/>
    <w:rsid w:val="00D16B14"/>
    <w:rsid w:val="00D2665B"/>
    <w:rsid w:val="00D26B88"/>
    <w:rsid w:val="00D350E5"/>
    <w:rsid w:val="00D37DBF"/>
    <w:rsid w:val="00D40099"/>
    <w:rsid w:val="00D558C0"/>
    <w:rsid w:val="00D572B0"/>
    <w:rsid w:val="00D57ACF"/>
    <w:rsid w:val="00D57B47"/>
    <w:rsid w:val="00D60E39"/>
    <w:rsid w:val="00D7131A"/>
    <w:rsid w:val="00D74FD0"/>
    <w:rsid w:val="00D76D21"/>
    <w:rsid w:val="00D8480E"/>
    <w:rsid w:val="00D91C61"/>
    <w:rsid w:val="00D92552"/>
    <w:rsid w:val="00D9370D"/>
    <w:rsid w:val="00D95F89"/>
    <w:rsid w:val="00D96BB8"/>
    <w:rsid w:val="00D972ED"/>
    <w:rsid w:val="00DA0F36"/>
    <w:rsid w:val="00DA1815"/>
    <w:rsid w:val="00DA4628"/>
    <w:rsid w:val="00DB2E27"/>
    <w:rsid w:val="00DB48DC"/>
    <w:rsid w:val="00DC428A"/>
    <w:rsid w:val="00DC5FF4"/>
    <w:rsid w:val="00DD19DB"/>
    <w:rsid w:val="00DD1A8F"/>
    <w:rsid w:val="00DD4C55"/>
    <w:rsid w:val="00DD7DF7"/>
    <w:rsid w:val="00DE0FFD"/>
    <w:rsid w:val="00DE2E6F"/>
    <w:rsid w:val="00DE4D4B"/>
    <w:rsid w:val="00DF2034"/>
    <w:rsid w:val="00DF2C8E"/>
    <w:rsid w:val="00E01B53"/>
    <w:rsid w:val="00E058E5"/>
    <w:rsid w:val="00E07AC1"/>
    <w:rsid w:val="00E07CE6"/>
    <w:rsid w:val="00E14357"/>
    <w:rsid w:val="00E14686"/>
    <w:rsid w:val="00E16CCB"/>
    <w:rsid w:val="00E20E17"/>
    <w:rsid w:val="00E24A7D"/>
    <w:rsid w:val="00E31246"/>
    <w:rsid w:val="00E315B1"/>
    <w:rsid w:val="00E32963"/>
    <w:rsid w:val="00E42461"/>
    <w:rsid w:val="00E42ECB"/>
    <w:rsid w:val="00E43DB9"/>
    <w:rsid w:val="00E468F1"/>
    <w:rsid w:val="00E51B05"/>
    <w:rsid w:val="00E52006"/>
    <w:rsid w:val="00E5366D"/>
    <w:rsid w:val="00E56D62"/>
    <w:rsid w:val="00E60902"/>
    <w:rsid w:val="00E61B05"/>
    <w:rsid w:val="00E6212F"/>
    <w:rsid w:val="00E6373D"/>
    <w:rsid w:val="00E67B5C"/>
    <w:rsid w:val="00E73D9A"/>
    <w:rsid w:val="00E765CA"/>
    <w:rsid w:val="00E8113C"/>
    <w:rsid w:val="00E81647"/>
    <w:rsid w:val="00E87EA4"/>
    <w:rsid w:val="00E94B76"/>
    <w:rsid w:val="00E97A2F"/>
    <w:rsid w:val="00EA05FA"/>
    <w:rsid w:val="00EA1610"/>
    <w:rsid w:val="00EA2336"/>
    <w:rsid w:val="00EB1B16"/>
    <w:rsid w:val="00EB6FDE"/>
    <w:rsid w:val="00EB7F50"/>
    <w:rsid w:val="00EC1E1B"/>
    <w:rsid w:val="00EC639B"/>
    <w:rsid w:val="00ED188B"/>
    <w:rsid w:val="00ED2DC6"/>
    <w:rsid w:val="00ED3CCC"/>
    <w:rsid w:val="00ED6C8F"/>
    <w:rsid w:val="00EE0C69"/>
    <w:rsid w:val="00EF2D81"/>
    <w:rsid w:val="00EF47B4"/>
    <w:rsid w:val="00EF5E16"/>
    <w:rsid w:val="00F049A3"/>
    <w:rsid w:val="00F04AC2"/>
    <w:rsid w:val="00F04BBF"/>
    <w:rsid w:val="00F14939"/>
    <w:rsid w:val="00F14CBC"/>
    <w:rsid w:val="00F17376"/>
    <w:rsid w:val="00F204AA"/>
    <w:rsid w:val="00F2224B"/>
    <w:rsid w:val="00F2397E"/>
    <w:rsid w:val="00F26183"/>
    <w:rsid w:val="00F32BAB"/>
    <w:rsid w:val="00F32D4B"/>
    <w:rsid w:val="00F36422"/>
    <w:rsid w:val="00F367E9"/>
    <w:rsid w:val="00F417A3"/>
    <w:rsid w:val="00F41E3B"/>
    <w:rsid w:val="00F43743"/>
    <w:rsid w:val="00F46EA1"/>
    <w:rsid w:val="00F53345"/>
    <w:rsid w:val="00F633B3"/>
    <w:rsid w:val="00F70577"/>
    <w:rsid w:val="00F71292"/>
    <w:rsid w:val="00F754CB"/>
    <w:rsid w:val="00F8028F"/>
    <w:rsid w:val="00F81A9A"/>
    <w:rsid w:val="00F83091"/>
    <w:rsid w:val="00F834A6"/>
    <w:rsid w:val="00F85AEF"/>
    <w:rsid w:val="00F87796"/>
    <w:rsid w:val="00F9048E"/>
    <w:rsid w:val="00F910F0"/>
    <w:rsid w:val="00FA24AF"/>
    <w:rsid w:val="00FA70A0"/>
    <w:rsid w:val="00FB0C97"/>
    <w:rsid w:val="00FB19AB"/>
    <w:rsid w:val="00FB19FD"/>
    <w:rsid w:val="00FB1DDB"/>
    <w:rsid w:val="00FB2E9A"/>
    <w:rsid w:val="00FB3FC4"/>
    <w:rsid w:val="00FB46FD"/>
    <w:rsid w:val="00FB47B6"/>
    <w:rsid w:val="00FB6DBF"/>
    <w:rsid w:val="00FC04F7"/>
    <w:rsid w:val="00FD10FF"/>
    <w:rsid w:val="00FD31DC"/>
    <w:rsid w:val="00FD5E58"/>
    <w:rsid w:val="00FD72FA"/>
    <w:rsid w:val="00FE04DA"/>
    <w:rsid w:val="00FE4755"/>
    <w:rsid w:val="00FF5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15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067FD"/>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7">
    <w:name w:val="heading 7"/>
    <w:basedOn w:val="Normal"/>
    <w:next w:val="Normal"/>
    <w:link w:val="Ttulo7Car"/>
    <w:qFormat/>
    <w:rsid w:val="000067FD"/>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0067FD"/>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3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312F"/>
    <w:rPr>
      <w:rFonts w:ascii="Tahoma" w:hAnsi="Tahoma" w:cs="Tahoma"/>
      <w:sz w:val="16"/>
      <w:szCs w:val="16"/>
    </w:rPr>
  </w:style>
  <w:style w:type="paragraph" w:customStyle="1" w:styleId="Texto">
    <w:name w:val="Texto"/>
    <w:basedOn w:val="Normal"/>
    <w:link w:val="TextoCar"/>
    <w:rsid w:val="00BE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E312F"/>
    <w:rPr>
      <w:rFonts w:ascii="Arial" w:eastAsia="Times New Roman" w:hAnsi="Arial" w:cs="Arial"/>
      <w:sz w:val="18"/>
      <w:szCs w:val="20"/>
      <w:lang w:val="es-ES" w:eastAsia="es-ES"/>
    </w:rPr>
  </w:style>
  <w:style w:type="paragraph" w:customStyle="1" w:styleId="ANOTACION">
    <w:name w:val="ANOTACION"/>
    <w:basedOn w:val="Normal"/>
    <w:link w:val="ANOTACIONCar"/>
    <w:rsid w:val="00BE31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E312F"/>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77415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74154"/>
    <w:rPr>
      <w:rFonts w:ascii="Arial" w:eastAsia="Times New Roman" w:hAnsi="Arial" w:cs="Arial"/>
      <w:sz w:val="18"/>
      <w:szCs w:val="18"/>
      <w:lang w:val="es-ES" w:eastAsia="es-ES"/>
    </w:rPr>
  </w:style>
  <w:style w:type="character" w:customStyle="1" w:styleId="Ttulo2Car">
    <w:name w:val="Título 2 Car"/>
    <w:basedOn w:val="Fuentedeprrafopredeter"/>
    <w:link w:val="Ttulo2"/>
    <w:rsid w:val="00774154"/>
    <w:rPr>
      <w:rFonts w:ascii="Arial" w:eastAsia="Times New Roman" w:hAnsi="Arial" w:cs="Helv"/>
      <w:sz w:val="18"/>
      <w:szCs w:val="20"/>
      <w:lang w:val="es-ES_tradnl" w:eastAsia="es-MX"/>
    </w:rPr>
  </w:style>
  <w:style w:type="paragraph" w:styleId="Prrafodelista">
    <w:name w:val="List Paragraph"/>
    <w:basedOn w:val="Normal"/>
    <w:uiPriority w:val="34"/>
    <w:qFormat/>
    <w:rsid w:val="003A2900"/>
    <w:pPr>
      <w:ind w:left="720"/>
      <w:contextualSpacing/>
    </w:pPr>
  </w:style>
  <w:style w:type="character" w:styleId="Hipervnculo">
    <w:name w:val="Hyperlink"/>
    <w:basedOn w:val="Fuentedeprrafopredeter"/>
    <w:uiPriority w:val="99"/>
    <w:unhideWhenUsed/>
    <w:rsid w:val="00B07B9D"/>
    <w:rPr>
      <w:color w:val="0000FF" w:themeColor="hyperlink"/>
      <w:u w:val="single"/>
    </w:rPr>
  </w:style>
  <w:style w:type="paragraph" w:styleId="Encabezado">
    <w:name w:val="header"/>
    <w:basedOn w:val="Normal"/>
    <w:link w:val="EncabezadoCar"/>
    <w:uiPriority w:val="99"/>
    <w:unhideWhenUsed/>
    <w:rsid w:val="00F04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9A3"/>
  </w:style>
  <w:style w:type="paragraph" w:styleId="Piedepgina">
    <w:name w:val="footer"/>
    <w:basedOn w:val="Normal"/>
    <w:link w:val="PiedepginaCar"/>
    <w:uiPriority w:val="99"/>
    <w:unhideWhenUsed/>
    <w:rsid w:val="00F04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9A3"/>
  </w:style>
  <w:style w:type="paragraph" w:customStyle="1" w:styleId="Contenido">
    <w:name w:val="Contenido"/>
    <w:basedOn w:val="Normal"/>
    <w:rsid w:val="00102F19"/>
    <w:pPr>
      <w:spacing w:after="360"/>
      <w:jc w:val="both"/>
    </w:pPr>
    <w:rPr>
      <w:rFonts w:ascii="Arial" w:hAnsi="Arial" w:cs="Arial"/>
      <w:lang w:eastAsia="es-ES"/>
    </w:rPr>
  </w:style>
  <w:style w:type="character" w:customStyle="1" w:styleId="Ttulo1Car">
    <w:name w:val="Título 1 Car"/>
    <w:basedOn w:val="Fuentedeprrafopredeter"/>
    <w:link w:val="Ttulo1"/>
    <w:rsid w:val="00396D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A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49CA"/>
  </w:style>
  <w:style w:type="paragraph" w:styleId="Ttulo">
    <w:name w:val="Title"/>
    <w:basedOn w:val="Normal"/>
    <w:next w:val="Normal"/>
    <w:link w:val="TtuloCar"/>
    <w:qFormat/>
    <w:rsid w:val="004649CA"/>
    <w:pPr>
      <w:shd w:val="clear" w:color="auto" w:fill="4F6228" w:themeFill="accent3" w:themeFillShade="80"/>
      <w:spacing w:after="300" w:line="240" w:lineRule="auto"/>
      <w:contextualSpacing/>
      <w:jc w:val="center"/>
    </w:pPr>
    <w:rPr>
      <w:rFonts w:eastAsiaTheme="majorEastAsia" w:cstheme="majorBidi"/>
      <w:b/>
      <w:color w:val="FFFFFF" w:themeColor="background1"/>
      <w:spacing w:val="5"/>
      <w:kern w:val="28"/>
      <w:sz w:val="28"/>
      <w:szCs w:val="52"/>
    </w:rPr>
  </w:style>
  <w:style w:type="character" w:customStyle="1" w:styleId="TtuloCar">
    <w:name w:val="Título Car"/>
    <w:basedOn w:val="Fuentedeprrafopredeter"/>
    <w:link w:val="Ttulo"/>
    <w:rsid w:val="004649CA"/>
    <w:rPr>
      <w:rFonts w:eastAsiaTheme="majorEastAsia" w:cstheme="majorBidi"/>
      <w:b/>
      <w:color w:val="FFFFFF" w:themeColor="background1"/>
      <w:spacing w:val="5"/>
      <w:kern w:val="28"/>
      <w:sz w:val="28"/>
      <w:szCs w:val="52"/>
      <w:shd w:val="clear" w:color="auto" w:fill="4F6228" w:themeFill="accent3" w:themeFillShade="80"/>
    </w:rPr>
  </w:style>
  <w:style w:type="table" w:styleId="Listaclara-nfasis3">
    <w:name w:val="Light List Accent 3"/>
    <w:basedOn w:val="Tablanormal"/>
    <w:uiPriority w:val="61"/>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649C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4649CA"/>
    <w:rPr>
      <w:sz w:val="16"/>
      <w:szCs w:val="16"/>
    </w:rPr>
  </w:style>
  <w:style w:type="table" w:customStyle="1" w:styleId="Tablaconcuadrcula2">
    <w:name w:val="Tabla con cuadrícula2"/>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649CA"/>
    <w:pPr>
      <w:spacing w:line="240" w:lineRule="auto"/>
    </w:pPr>
    <w:rPr>
      <w:sz w:val="20"/>
      <w:szCs w:val="20"/>
    </w:rPr>
  </w:style>
  <w:style w:type="character" w:customStyle="1" w:styleId="TextocomentarioCar">
    <w:name w:val="Texto comentario Car"/>
    <w:basedOn w:val="Fuentedeprrafopredeter"/>
    <w:link w:val="Textocomentario"/>
    <w:uiPriority w:val="99"/>
    <w:rsid w:val="004649CA"/>
    <w:rPr>
      <w:sz w:val="20"/>
      <w:szCs w:val="20"/>
    </w:rPr>
  </w:style>
  <w:style w:type="paragraph" w:styleId="Asuntodelcomentario">
    <w:name w:val="annotation subject"/>
    <w:basedOn w:val="Textocomentario"/>
    <w:next w:val="Textocomentario"/>
    <w:link w:val="AsuntodelcomentarioCar"/>
    <w:uiPriority w:val="99"/>
    <w:unhideWhenUsed/>
    <w:rsid w:val="004649CA"/>
    <w:rPr>
      <w:b/>
      <w:bCs/>
    </w:rPr>
  </w:style>
  <w:style w:type="character" w:customStyle="1" w:styleId="AsuntodelcomentarioCar">
    <w:name w:val="Asunto del comentario Car"/>
    <w:basedOn w:val="TextocomentarioCar"/>
    <w:link w:val="Asuntodelcomentario"/>
    <w:uiPriority w:val="99"/>
    <w:rsid w:val="004649CA"/>
    <w:rPr>
      <w:b/>
      <w:bCs/>
      <w:sz w:val="20"/>
      <w:szCs w:val="20"/>
    </w:rPr>
  </w:style>
  <w:style w:type="table" w:customStyle="1" w:styleId="Tablaconcuadrcula11">
    <w:name w:val="Tabla con cuadrícula11"/>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4649CA"/>
    <w:pPr>
      <w:spacing w:after="0" w:line="240" w:lineRule="auto"/>
    </w:pPr>
  </w:style>
  <w:style w:type="table" w:styleId="Sombreadoclaro-nfasis3">
    <w:name w:val="Light Shading Accent 3"/>
    <w:basedOn w:val="Tablanormal"/>
    <w:uiPriority w:val="60"/>
    <w:rsid w:val="004649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Sinlista2">
    <w:name w:val="Sin lista2"/>
    <w:next w:val="Sinlista"/>
    <w:uiPriority w:val="99"/>
    <w:semiHidden/>
    <w:unhideWhenUsed/>
    <w:rsid w:val="00EF2D81"/>
  </w:style>
  <w:style w:type="table" w:customStyle="1" w:styleId="Tablaconcuadrcula3">
    <w:name w:val="Tabla con cuadrícula3"/>
    <w:basedOn w:val="Tablanormal"/>
    <w:next w:val="Tablaconcuadrcula"/>
    <w:uiPriority w:val="59"/>
    <w:rsid w:val="00EF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EF2D81"/>
    <w:pPr>
      <w:spacing w:after="0" w:line="240" w:lineRule="auto"/>
    </w:pPr>
    <w:rPr>
      <w:rFonts w:ascii="Times New Roman" w:hAnsi="Times New Roman" w:cs="Times New Roman"/>
      <w:sz w:val="24"/>
      <w:szCs w:val="24"/>
      <w:lang w:eastAsia="es-MX"/>
    </w:rPr>
  </w:style>
  <w:style w:type="character" w:styleId="Textoennegrita">
    <w:name w:val="Strong"/>
    <w:basedOn w:val="Fuentedeprrafopredeter"/>
    <w:qFormat/>
    <w:rsid w:val="00EF2D81"/>
    <w:rPr>
      <w:b/>
      <w:bCs/>
    </w:rPr>
  </w:style>
  <w:style w:type="character" w:customStyle="1" w:styleId="Ttulo3Car">
    <w:name w:val="Título 3 Car"/>
    <w:basedOn w:val="Fuentedeprrafopredeter"/>
    <w:link w:val="Ttulo3"/>
    <w:rsid w:val="000067FD"/>
    <w:rPr>
      <w:rFonts w:ascii="Cambria" w:eastAsia="Times New Roman" w:hAnsi="Cambria" w:cs="Times New Roman"/>
      <w:b/>
      <w:color w:val="C0C0C0"/>
      <w:sz w:val="24"/>
      <w:szCs w:val="20"/>
      <w:lang w:val="es-ES" w:eastAsia="x-none"/>
    </w:rPr>
  </w:style>
  <w:style w:type="character" w:customStyle="1" w:styleId="Ttulo7Car">
    <w:name w:val="Título 7 Car"/>
    <w:basedOn w:val="Fuentedeprrafopredeter"/>
    <w:link w:val="Ttulo7"/>
    <w:rsid w:val="000067FD"/>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0067FD"/>
    <w:rPr>
      <w:rFonts w:ascii="Cambria" w:eastAsia="Times New Roman" w:hAnsi="Cambria" w:cs="Times New Roman"/>
      <w:i/>
      <w:color w:val="000000"/>
      <w:sz w:val="20"/>
      <w:szCs w:val="20"/>
      <w:lang w:val="es-ES" w:eastAsia="x-none"/>
    </w:rPr>
  </w:style>
  <w:style w:type="numbering" w:customStyle="1" w:styleId="Sinlista3">
    <w:name w:val="Sin lista3"/>
    <w:next w:val="Sinlista"/>
    <w:uiPriority w:val="99"/>
    <w:semiHidden/>
    <w:unhideWhenUsed/>
    <w:rsid w:val="000067FD"/>
  </w:style>
  <w:style w:type="paragraph" w:customStyle="1" w:styleId="CABEZA">
    <w:name w:val="CABEZA"/>
    <w:basedOn w:val="Normal"/>
    <w:rsid w:val="000067FD"/>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0067FD"/>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0067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67FD"/>
    <w:pPr>
      <w:ind w:left="1987" w:hanging="720"/>
    </w:pPr>
    <w:rPr>
      <w:lang w:val="es-MX"/>
    </w:rPr>
  </w:style>
  <w:style w:type="paragraph" w:customStyle="1" w:styleId="Titulo1">
    <w:name w:val="Titulo 1"/>
    <w:basedOn w:val="Texto"/>
    <w:rsid w:val="000067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67FD"/>
    <w:pPr>
      <w:pBdr>
        <w:top w:val="double" w:sz="6" w:space="1" w:color="auto"/>
      </w:pBdr>
      <w:spacing w:line="240" w:lineRule="auto"/>
      <w:ind w:firstLine="0"/>
      <w:outlineLvl w:val="1"/>
    </w:pPr>
    <w:rPr>
      <w:lang w:val="es-MX"/>
    </w:rPr>
  </w:style>
  <w:style w:type="paragraph" w:customStyle="1" w:styleId="tt">
    <w:name w:val="tt"/>
    <w:basedOn w:val="Texto"/>
    <w:rsid w:val="000067FD"/>
    <w:pPr>
      <w:tabs>
        <w:tab w:val="left" w:pos="1320"/>
        <w:tab w:val="left" w:pos="1629"/>
      </w:tabs>
      <w:ind w:left="1647" w:hanging="1440"/>
    </w:pPr>
    <w:rPr>
      <w:lang w:val="es-ES_tradnl"/>
    </w:rPr>
  </w:style>
  <w:style w:type="paragraph" w:customStyle="1" w:styleId="sum">
    <w:name w:val="sum"/>
    <w:basedOn w:val="Texto"/>
    <w:rsid w:val="000067F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67FD"/>
    <w:pPr>
      <w:spacing w:after="101" w:line="216" w:lineRule="exact"/>
      <w:jc w:val="both"/>
    </w:pPr>
    <w:rPr>
      <w:rFonts w:ascii="Arial" w:eastAsia="Calibri" w:hAnsi="Arial" w:cs="Times New Roman"/>
      <w:sz w:val="18"/>
      <w:szCs w:val="20"/>
      <w:lang w:eastAsia="es-MX"/>
    </w:rPr>
  </w:style>
  <w:style w:type="character" w:styleId="Nmerodepgina">
    <w:name w:val="page number"/>
    <w:basedOn w:val="Fuentedeprrafopredeter"/>
    <w:rsid w:val="000067FD"/>
  </w:style>
  <w:style w:type="paragraph" w:customStyle="1" w:styleId="centrado">
    <w:name w:val="centrado"/>
    <w:basedOn w:val="Texto"/>
    <w:autoRedefine/>
    <w:rsid w:val="000067FD"/>
    <w:pPr>
      <w:spacing w:line="216" w:lineRule="atLeast"/>
      <w:ind w:firstLine="0"/>
      <w:jc w:val="center"/>
    </w:pPr>
    <w:rPr>
      <w:lang w:val="es-ES_tradnl" w:eastAsia="es-MX"/>
    </w:rPr>
  </w:style>
  <w:style w:type="paragraph" w:customStyle="1" w:styleId="Prrafodelista1">
    <w:name w:val="Párrafo de lista1"/>
    <w:basedOn w:val="Normal"/>
    <w:rsid w:val="000067FD"/>
    <w:pPr>
      <w:spacing w:line="276"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0067FD"/>
    <w:rPr>
      <w:rFonts w:ascii="Calibri" w:eastAsia="Times New Roman" w:hAnsi="Calibri" w:cs="Times New Roman"/>
      <w:b/>
      <w:lang w:val="x-none" w:eastAsia="x-none"/>
    </w:rPr>
  </w:style>
  <w:style w:type="paragraph" w:customStyle="1" w:styleId="Textodeglobo1">
    <w:name w:val="Texto de globo1"/>
    <w:basedOn w:val="Normal"/>
    <w:rsid w:val="000067FD"/>
    <w:pPr>
      <w:spacing w:after="0" w:line="240" w:lineRule="auto"/>
    </w:pPr>
    <w:rPr>
      <w:rFonts w:ascii="Tahoma" w:eastAsia="Times New Roman" w:hAnsi="Tahoma" w:cs="Tahoma"/>
      <w:sz w:val="16"/>
      <w:szCs w:val="20"/>
      <w:lang w:eastAsia="es-MX"/>
    </w:rPr>
  </w:style>
  <w:style w:type="paragraph" w:customStyle="1" w:styleId="piecuadro">
    <w:name w:val="pie cuadro"/>
    <w:basedOn w:val="Prrafodelista"/>
    <w:rsid w:val="000067FD"/>
    <w:pPr>
      <w:spacing w:after="0" w:line="240" w:lineRule="auto"/>
      <w:ind w:left="0"/>
      <w:contextualSpacing w:val="0"/>
    </w:pPr>
    <w:rPr>
      <w:rFonts w:ascii="Arial" w:eastAsia="Times New Roman" w:hAnsi="Arial" w:cs="Arial"/>
      <w:sz w:val="16"/>
      <w:szCs w:val="20"/>
      <w:lang w:val="en-US" w:eastAsia="es-MX"/>
    </w:rPr>
  </w:style>
  <w:style w:type="paragraph" w:customStyle="1" w:styleId="piedecuadro">
    <w:name w:val="pie de cuadro"/>
    <w:basedOn w:val="Prrafodelista"/>
    <w:rsid w:val="000067FD"/>
    <w:pPr>
      <w:spacing w:before="400" w:after="0" w:line="240" w:lineRule="auto"/>
      <w:ind w:left="0"/>
      <w:contextualSpacing w:val="0"/>
    </w:pPr>
    <w:rPr>
      <w:rFonts w:ascii="Arial" w:eastAsia="Times New Roman" w:hAnsi="Arial" w:cs="Arial"/>
      <w:sz w:val="20"/>
      <w:szCs w:val="20"/>
      <w:lang w:val="es-ES" w:eastAsia="es-MX"/>
    </w:rPr>
  </w:style>
  <w:style w:type="paragraph" w:styleId="NormalWeb">
    <w:name w:val="Normal (Web)"/>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normal">
    <w:name w:val="ecxmsonormal"/>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listparagraph">
    <w:name w:val="ecxmsolistparagraph"/>
    <w:basedOn w:val="Normal"/>
    <w:rsid w:val="000067FD"/>
    <w:pPr>
      <w:spacing w:before="100" w:after="100" w:line="240" w:lineRule="auto"/>
    </w:pPr>
    <w:rPr>
      <w:rFonts w:ascii="Times New Roman" w:eastAsia="Times New Roman" w:hAnsi="Times New Roman" w:cs="Times New Roman"/>
      <w:sz w:val="24"/>
      <w:szCs w:val="20"/>
      <w:lang w:eastAsia="es-MX"/>
    </w:rPr>
  </w:style>
  <w:style w:type="table" w:customStyle="1" w:styleId="Tablaconcuadrcula4">
    <w:name w:val="Tabla con cuadrícula4"/>
    <w:basedOn w:val="Tablanormal"/>
    <w:next w:val="Tablaconcuadrcula"/>
    <w:rsid w:val="00006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67F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0067F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Epgrafe">
    <w:name w:val="caption"/>
    <w:basedOn w:val="Normal"/>
    <w:next w:val="Normal"/>
    <w:link w:val="EpgrafeCar"/>
    <w:qFormat/>
    <w:rsid w:val="000067FD"/>
    <w:rPr>
      <w:rFonts w:ascii="Calibri" w:eastAsia="Calibri" w:hAnsi="Calibri" w:cs="Times New Roman"/>
      <w:b/>
      <w:bCs/>
      <w:sz w:val="20"/>
      <w:szCs w:val="20"/>
      <w:lang w:val="x-none"/>
    </w:rPr>
  </w:style>
  <w:style w:type="character" w:customStyle="1" w:styleId="EpgrafeCar">
    <w:name w:val="Epígrafe Car"/>
    <w:link w:val="Epgrafe"/>
    <w:rsid w:val="000067FD"/>
    <w:rPr>
      <w:rFonts w:ascii="Calibri" w:eastAsia="Calibri" w:hAnsi="Calibri" w:cs="Times New Roman"/>
      <w:b/>
      <w:bCs/>
      <w:sz w:val="20"/>
      <w:szCs w:val="20"/>
      <w:lang w:val="x-none"/>
    </w:rPr>
  </w:style>
  <w:style w:type="paragraph" w:styleId="Textonotapie">
    <w:name w:val="footnote text"/>
    <w:basedOn w:val="Normal"/>
    <w:link w:val="TextonotapieCar"/>
    <w:rsid w:val="000067F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0067FD"/>
    <w:rPr>
      <w:rFonts w:ascii="Calibri" w:eastAsia="Calibri" w:hAnsi="Calibri" w:cs="Times New Roman"/>
      <w:sz w:val="20"/>
      <w:szCs w:val="20"/>
    </w:rPr>
  </w:style>
  <w:style w:type="character" w:styleId="Refdenotaalpie">
    <w:name w:val="footnote reference"/>
    <w:basedOn w:val="Fuentedeprrafopredeter"/>
    <w:rsid w:val="000067FD"/>
    <w:rPr>
      <w:vertAlign w:val="superscript"/>
    </w:rPr>
  </w:style>
  <w:style w:type="table" w:customStyle="1" w:styleId="Tablaconcuadrcula5">
    <w:name w:val="Tabla con cuadrícula5"/>
    <w:basedOn w:val="Tablanormal"/>
    <w:next w:val="Tablaconcuadrcula"/>
    <w:uiPriority w:val="59"/>
    <w:rsid w:val="002B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9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9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6771"/>
  </w:style>
  <w:style w:type="paragraph" w:styleId="Mapadeldocumento">
    <w:name w:val="Document Map"/>
    <w:basedOn w:val="Normal"/>
    <w:link w:val="MapadeldocumentoCar"/>
    <w:semiHidden/>
    <w:rsid w:val="00236771"/>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36771"/>
    <w:rPr>
      <w:rFonts w:ascii="Tahoma" w:eastAsia="Times New Roman" w:hAnsi="Tahoma" w:cs="Times New Roman"/>
      <w:sz w:val="20"/>
      <w:szCs w:val="20"/>
      <w:shd w:val="clear" w:color="auto" w:fill="000080"/>
      <w:lang w:val="es-ES" w:eastAsia="es-ES"/>
    </w:rPr>
  </w:style>
  <w:style w:type="paragraph" w:styleId="Sinespaciado">
    <w:name w:val="No Spacing"/>
    <w:link w:val="SinespaciadoCar"/>
    <w:qFormat/>
    <w:rsid w:val="00236771"/>
    <w:pPr>
      <w:spacing w:after="0" w:line="240" w:lineRule="auto"/>
    </w:pPr>
    <w:rPr>
      <w:rFonts w:ascii="Calibri" w:eastAsia="Calibri" w:hAnsi="Calibri" w:cs="Times New Roman"/>
      <w:sz w:val="20"/>
      <w:szCs w:val="20"/>
      <w:lang w:val="en-US" w:eastAsia="es-MX" w:bidi="en-US"/>
    </w:rPr>
  </w:style>
  <w:style w:type="character" w:customStyle="1" w:styleId="SinespaciadoCar">
    <w:name w:val="Sin espaciado Car"/>
    <w:link w:val="Sinespaciado"/>
    <w:rsid w:val="00236771"/>
    <w:rPr>
      <w:rFonts w:ascii="Calibri" w:eastAsia="Calibri" w:hAnsi="Calibri" w:cs="Times New Roman"/>
      <w:sz w:val="20"/>
      <w:szCs w:val="20"/>
      <w:lang w:val="en-US" w:eastAsia="es-MX" w:bidi="en-US"/>
    </w:rPr>
  </w:style>
  <w:style w:type="table" w:customStyle="1" w:styleId="Tablaconcuadrcula16">
    <w:name w:val="Tabla con cuadrícula16"/>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0">
    <w:name w:val="Table Grid 5"/>
    <w:basedOn w:val="Tablanormal"/>
    <w:rsid w:val="00236771"/>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
    <w:name w:val="Tabla con cuadrícula2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236771"/>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236771"/>
    <w:rPr>
      <w:rFonts w:ascii="Consolas" w:eastAsia="Times New Roman" w:hAnsi="Consolas" w:cs="Times New Roman"/>
      <w:sz w:val="21"/>
      <w:szCs w:val="21"/>
    </w:rPr>
  </w:style>
  <w:style w:type="numbering" w:customStyle="1" w:styleId="Estilo1">
    <w:name w:val="Estilo1"/>
    <w:rsid w:val="00236771"/>
    <w:pPr>
      <w:numPr>
        <w:numId w:val="5"/>
      </w:numPr>
    </w:pPr>
  </w:style>
  <w:style w:type="paragraph" w:customStyle="1" w:styleId="Textoindependiente21">
    <w:name w:val="Texto independiente 21"/>
    <w:basedOn w:val="Normal"/>
    <w:rsid w:val="00236771"/>
    <w:pPr>
      <w:suppressAutoHyphens/>
      <w:spacing w:after="0" w:line="240" w:lineRule="auto"/>
    </w:pPr>
    <w:rPr>
      <w:rFonts w:ascii="Arial" w:eastAsia="Times New Roman" w:hAnsi="Arial" w:cs="Arial"/>
      <w:szCs w:val="24"/>
      <w:lang w:val="es-ES" w:eastAsia="ar-SA"/>
    </w:rPr>
  </w:style>
  <w:style w:type="paragraph" w:customStyle="1" w:styleId="Textoindependiente31">
    <w:name w:val="Texto independiente 31"/>
    <w:basedOn w:val="Normal"/>
    <w:rsid w:val="00236771"/>
    <w:pPr>
      <w:suppressAutoHyphens/>
      <w:spacing w:after="0" w:line="240" w:lineRule="auto"/>
    </w:pPr>
    <w:rPr>
      <w:rFonts w:ascii="Arial" w:eastAsia="Times New Roman" w:hAnsi="Arial" w:cs="Arial"/>
      <w:b/>
      <w:bCs/>
      <w:szCs w:val="24"/>
      <w:lang w:val="es-ES" w:eastAsia="ar-SA"/>
    </w:rPr>
  </w:style>
  <w:style w:type="paragraph" w:styleId="Sangradetextonormal">
    <w:name w:val="Body Text Indent"/>
    <w:basedOn w:val="Normal"/>
    <w:link w:val="SangradetextonormalCar"/>
    <w:rsid w:val="00236771"/>
    <w:pPr>
      <w:spacing w:after="120" w:line="240" w:lineRule="auto"/>
      <w:ind w:left="283"/>
    </w:pPr>
    <w:rPr>
      <w:rFonts w:ascii="Times New Roman" w:eastAsia="Times New Roman" w:hAnsi="Times New Roman" w:cs="Times New Roman"/>
      <w:caps/>
      <w:sz w:val="20"/>
      <w:szCs w:val="20"/>
      <w:lang w:val="es-ES" w:eastAsia="es-ES"/>
    </w:rPr>
  </w:style>
  <w:style w:type="character" w:customStyle="1" w:styleId="SangradetextonormalCar">
    <w:name w:val="Sangría de texto normal Car"/>
    <w:basedOn w:val="Fuentedeprrafopredeter"/>
    <w:link w:val="Sangradetextonormal"/>
    <w:rsid w:val="00236771"/>
    <w:rPr>
      <w:rFonts w:ascii="Times New Roman" w:eastAsia="Times New Roman" w:hAnsi="Times New Roman" w:cs="Times New Roman"/>
      <w:caps/>
      <w:sz w:val="20"/>
      <w:szCs w:val="20"/>
      <w:lang w:val="es-ES" w:eastAsia="es-ES"/>
    </w:rPr>
  </w:style>
  <w:style w:type="paragraph" w:styleId="Textoindependiente2">
    <w:name w:val="Body Text 2"/>
    <w:basedOn w:val="Normal"/>
    <w:link w:val="Textoindependiente2Car"/>
    <w:rsid w:val="0023677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36771"/>
    <w:rPr>
      <w:rFonts w:ascii="Times New Roman" w:eastAsia="Times New Roman" w:hAnsi="Times New Roman" w:cs="Times New Roman"/>
      <w:sz w:val="24"/>
      <w:szCs w:val="24"/>
      <w:lang w:eastAsia="es-ES"/>
    </w:rPr>
  </w:style>
  <w:style w:type="table" w:styleId="Tablaelegante">
    <w:name w:val="Table Elegant"/>
    <w:basedOn w:val="Tablanormal"/>
    <w:rsid w:val="002367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ogro">
    <w:name w:val="Logro"/>
    <w:basedOn w:val="Normal"/>
    <w:rsid w:val="00236771"/>
    <w:pPr>
      <w:numPr>
        <w:numId w:val="6"/>
      </w:num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36771"/>
    <w:pPr>
      <w:spacing w:after="0" w:line="240" w:lineRule="auto"/>
    </w:pPr>
    <w:rPr>
      <w:rFonts w:ascii="Times New Roman" w:eastAsia="Times New Roman" w:hAnsi="Times New Roman" w:cs="Times New Roman"/>
      <w:caps/>
      <w:sz w:val="20"/>
      <w:szCs w:val="20"/>
      <w:lang w:val="es-ES" w:eastAsia="es-ES"/>
    </w:rPr>
  </w:style>
  <w:style w:type="paragraph" w:styleId="TDC2">
    <w:name w:val="toc 2"/>
    <w:basedOn w:val="Normal"/>
    <w:next w:val="Normal"/>
    <w:autoRedefine/>
    <w:uiPriority w:val="39"/>
    <w:rsid w:val="00236771"/>
    <w:pPr>
      <w:spacing w:after="0" w:line="240" w:lineRule="auto"/>
      <w:ind w:left="200"/>
    </w:pPr>
    <w:rPr>
      <w:rFonts w:ascii="Times New Roman" w:eastAsia="Times New Roman" w:hAnsi="Times New Roman" w:cs="Times New Roman"/>
      <w:caps/>
      <w:sz w:val="20"/>
      <w:szCs w:val="20"/>
      <w:lang w:val="es-ES" w:eastAsia="es-ES"/>
    </w:rPr>
  </w:style>
  <w:style w:type="paragraph" w:styleId="Textonotaalfinal">
    <w:name w:val="endnote text"/>
    <w:basedOn w:val="Normal"/>
    <w:link w:val="TextonotaalfinalCar"/>
    <w:uiPriority w:val="99"/>
    <w:rsid w:val="00236771"/>
    <w:pPr>
      <w:spacing w:after="0" w:line="240" w:lineRule="auto"/>
    </w:pPr>
    <w:rPr>
      <w:rFonts w:ascii="Times New Roman" w:eastAsia="Times New Roman" w:hAnsi="Times New Roman" w:cs="Times New Roman"/>
      <w:caps/>
      <w:sz w:val="20"/>
      <w:szCs w:val="20"/>
      <w:lang w:val="es-ES" w:eastAsia="es-ES"/>
    </w:rPr>
  </w:style>
  <w:style w:type="character" w:customStyle="1" w:styleId="TextonotaalfinalCar">
    <w:name w:val="Texto nota al final Car"/>
    <w:basedOn w:val="Fuentedeprrafopredeter"/>
    <w:link w:val="Textonotaalfinal"/>
    <w:uiPriority w:val="99"/>
    <w:rsid w:val="00236771"/>
    <w:rPr>
      <w:rFonts w:ascii="Times New Roman" w:eastAsia="Times New Roman" w:hAnsi="Times New Roman" w:cs="Times New Roman"/>
      <w:caps/>
      <w:sz w:val="20"/>
      <w:szCs w:val="20"/>
      <w:lang w:val="es-ES" w:eastAsia="es-ES"/>
    </w:rPr>
  </w:style>
  <w:style w:type="character" w:styleId="Refdenotaalfinal">
    <w:name w:val="endnote reference"/>
    <w:uiPriority w:val="99"/>
    <w:rsid w:val="00236771"/>
    <w:rPr>
      <w:vertAlign w:val="superscript"/>
    </w:rPr>
  </w:style>
  <w:style w:type="character" w:styleId="Hipervnculovisitado">
    <w:name w:val="FollowedHyperlink"/>
    <w:rsid w:val="00236771"/>
    <w:rPr>
      <w:color w:val="800080"/>
      <w:u w:val="single"/>
    </w:rPr>
  </w:style>
  <w:style w:type="character" w:customStyle="1" w:styleId="corchete-llamada1">
    <w:name w:val="corchete-llamada1"/>
    <w:basedOn w:val="Fuentedeprrafopredeter"/>
    <w:rsid w:val="00236771"/>
    <w:rPr>
      <w:vanish/>
      <w:webHidden w:val="0"/>
      <w:specVanish w:val="0"/>
    </w:rPr>
  </w:style>
  <w:style w:type="paragraph" w:customStyle="1" w:styleId="TtulodeTDC1">
    <w:name w:val="Título de TDC1"/>
    <w:basedOn w:val="Ttulo1"/>
    <w:next w:val="Normal"/>
    <w:uiPriority w:val="39"/>
    <w:semiHidden/>
    <w:unhideWhenUsed/>
    <w:qFormat/>
    <w:rsid w:val="00236771"/>
    <w:pPr>
      <w:outlineLvl w:val="9"/>
    </w:pPr>
    <w:rPr>
      <w:lang w:eastAsia="es-MX"/>
    </w:rPr>
  </w:style>
  <w:style w:type="paragraph" w:styleId="TDC3">
    <w:name w:val="toc 3"/>
    <w:basedOn w:val="Normal"/>
    <w:next w:val="Normal"/>
    <w:autoRedefine/>
    <w:uiPriority w:val="39"/>
    <w:rsid w:val="00236771"/>
    <w:pPr>
      <w:spacing w:after="100"/>
      <w:ind w:left="440"/>
    </w:pPr>
    <w:rPr>
      <w:rFonts w:ascii="Calibri" w:eastAsia="Calibri" w:hAnsi="Calibri" w:cs="Times New Roman"/>
    </w:rPr>
  </w:style>
  <w:style w:type="numbering" w:customStyle="1" w:styleId="Sinlista5">
    <w:name w:val="Sin lista5"/>
    <w:next w:val="Sinlista"/>
    <w:uiPriority w:val="99"/>
    <w:semiHidden/>
    <w:unhideWhenUsed/>
    <w:rsid w:val="007C1E20"/>
  </w:style>
  <w:style w:type="table" w:customStyle="1" w:styleId="Tablaconcuadrcula18">
    <w:name w:val="Tabla con cuadrícula18"/>
    <w:basedOn w:val="Tablanormal"/>
    <w:next w:val="Tablaconcuadrcula"/>
    <w:rsid w:val="005B49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81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15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067FD"/>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7">
    <w:name w:val="heading 7"/>
    <w:basedOn w:val="Normal"/>
    <w:next w:val="Normal"/>
    <w:link w:val="Ttulo7Car"/>
    <w:qFormat/>
    <w:rsid w:val="000067FD"/>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0067FD"/>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3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312F"/>
    <w:rPr>
      <w:rFonts w:ascii="Tahoma" w:hAnsi="Tahoma" w:cs="Tahoma"/>
      <w:sz w:val="16"/>
      <w:szCs w:val="16"/>
    </w:rPr>
  </w:style>
  <w:style w:type="paragraph" w:customStyle="1" w:styleId="Texto">
    <w:name w:val="Texto"/>
    <w:basedOn w:val="Normal"/>
    <w:link w:val="TextoCar"/>
    <w:rsid w:val="00BE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E312F"/>
    <w:rPr>
      <w:rFonts w:ascii="Arial" w:eastAsia="Times New Roman" w:hAnsi="Arial" w:cs="Arial"/>
      <w:sz w:val="18"/>
      <w:szCs w:val="20"/>
      <w:lang w:val="es-ES" w:eastAsia="es-ES"/>
    </w:rPr>
  </w:style>
  <w:style w:type="paragraph" w:customStyle="1" w:styleId="ANOTACION">
    <w:name w:val="ANOTACION"/>
    <w:basedOn w:val="Normal"/>
    <w:link w:val="ANOTACIONCar"/>
    <w:rsid w:val="00BE31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E312F"/>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77415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74154"/>
    <w:rPr>
      <w:rFonts w:ascii="Arial" w:eastAsia="Times New Roman" w:hAnsi="Arial" w:cs="Arial"/>
      <w:sz w:val="18"/>
      <w:szCs w:val="18"/>
      <w:lang w:val="es-ES" w:eastAsia="es-ES"/>
    </w:rPr>
  </w:style>
  <w:style w:type="character" w:customStyle="1" w:styleId="Ttulo2Car">
    <w:name w:val="Título 2 Car"/>
    <w:basedOn w:val="Fuentedeprrafopredeter"/>
    <w:link w:val="Ttulo2"/>
    <w:rsid w:val="00774154"/>
    <w:rPr>
      <w:rFonts w:ascii="Arial" w:eastAsia="Times New Roman" w:hAnsi="Arial" w:cs="Helv"/>
      <w:sz w:val="18"/>
      <w:szCs w:val="20"/>
      <w:lang w:val="es-ES_tradnl" w:eastAsia="es-MX"/>
    </w:rPr>
  </w:style>
  <w:style w:type="paragraph" w:styleId="Prrafodelista">
    <w:name w:val="List Paragraph"/>
    <w:basedOn w:val="Normal"/>
    <w:uiPriority w:val="34"/>
    <w:qFormat/>
    <w:rsid w:val="003A2900"/>
    <w:pPr>
      <w:ind w:left="720"/>
      <w:contextualSpacing/>
    </w:pPr>
  </w:style>
  <w:style w:type="character" w:styleId="Hipervnculo">
    <w:name w:val="Hyperlink"/>
    <w:basedOn w:val="Fuentedeprrafopredeter"/>
    <w:uiPriority w:val="99"/>
    <w:unhideWhenUsed/>
    <w:rsid w:val="00B07B9D"/>
    <w:rPr>
      <w:color w:val="0000FF" w:themeColor="hyperlink"/>
      <w:u w:val="single"/>
    </w:rPr>
  </w:style>
  <w:style w:type="paragraph" w:styleId="Encabezado">
    <w:name w:val="header"/>
    <w:basedOn w:val="Normal"/>
    <w:link w:val="EncabezadoCar"/>
    <w:uiPriority w:val="99"/>
    <w:unhideWhenUsed/>
    <w:rsid w:val="00F04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9A3"/>
  </w:style>
  <w:style w:type="paragraph" w:styleId="Piedepgina">
    <w:name w:val="footer"/>
    <w:basedOn w:val="Normal"/>
    <w:link w:val="PiedepginaCar"/>
    <w:uiPriority w:val="99"/>
    <w:unhideWhenUsed/>
    <w:rsid w:val="00F04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9A3"/>
  </w:style>
  <w:style w:type="paragraph" w:customStyle="1" w:styleId="Contenido">
    <w:name w:val="Contenido"/>
    <w:basedOn w:val="Normal"/>
    <w:rsid w:val="00102F19"/>
    <w:pPr>
      <w:spacing w:after="360"/>
      <w:jc w:val="both"/>
    </w:pPr>
    <w:rPr>
      <w:rFonts w:ascii="Arial" w:hAnsi="Arial" w:cs="Arial"/>
      <w:lang w:eastAsia="es-ES"/>
    </w:rPr>
  </w:style>
  <w:style w:type="character" w:customStyle="1" w:styleId="Ttulo1Car">
    <w:name w:val="Título 1 Car"/>
    <w:basedOn w:val="Fuentedeprrafopredeter"/>
    <w:link w:val="Ttulo1"/>
    <w:rsid w:val="00396D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A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49CA"/>
  </w:style>
  <w:style w:type="paragraph" w:styleId="Ttulo">
    <w:name w:val="Title"/>
    <w:basedOn w:val="Normal"/>
    <w:next w:val="Normal"/>
    <w:link w:val="TtuloCar"/>
    <w:qFormat/>
    <w:rsid w:val="004649CA"/>
    <w:pPr>
      <w:shd w:val="clear" w:color="auto" w:fill="4F6228" w:themeFill="accent3" w:themeFillShade="80"/>
      <w:spacing w:after="300" w:line="240" w:lineRule="auto"/>
      <w:contextualSpacing/>
      <w:jc w:val="center"/>
    </w:pPr>
    <w:rPr>
      <w:rFonts w:eastAsiaTheme="majorEastAsia" w:cstheme="majorBidi"/>
      <w:b/>
      <w:color w:val="FFFFFF" w:themeColor="background1"/>
      <w:spacing w:val="5"/>
      <w:kern w:val="28"/>
      <w:sz w:val="28"/>
      <w:szCs w:val="52"/>
    </w:rPr>
  </w:style>
  <w:style w:type="character" w:customStyle="1" w:styleId="TtuloCar">
    <w:name w:val="Título Car"/>
    <w:basedOn w:val="Fuentedeprrafopredeter"/>
    <w:link w:val="Ttulo"/>
    <w:rsid w:val="004649CA"/>
    <w:rPr>
      <w:rFonts w:eastAsiaTheme="majorEastAsia" w:cstheme="majorBidi"/>
      <w:b/>
      <w:color w:val="FFFFFF" w:themeColor="background1"/>
      <w:spacing w:val="5"/>
      <w:kern w:val="28"/>
      <w:sz w:val="28"/>
      <w:szCs w:val="52"/>
      <w:shd w:val="clear" w:color="auto" w:fill="4F6228" w:themeFill="accent3" w:themeFillShade="80"/>
    </w:rPr>
  </w:style>
  <w:style w:type="table" w:styleId="Listaclara-nfasis3">
    <w:name w:val="Light List Accent 3"/>
    <w:basedOn w:val="Tablanormal"/>
    <w:uiPriority w:val="61"/>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649C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4649CA"/>
    <w:rPr>
      <w:sz w:val="16"/>
      <w:szCs w:val="16"/>
    </w:rPr>
  </w:style>
  <w:style w:type="table" w:customStyle="1" w:styleId="Tablaconcuadrcula2">
    <w:name w:val="Tabla con cuadrícula2"/>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649CA"/>
    <w:pPr>
      <w:spacing w:line="240" w:lineRule="auto"/>
    </w:pPr>
    <w:rPr>
      <w:sz w:val="20"/>
      <w:szCs w:val="20"/>
    </w:rPr>
  </w:style>
  <w:style w:type="character" w:customStyle="1" w:styleId="TextocomentarioCar">
    <w:name w:val="Texto comentario Car"/>
    <w:basedOn w:val="Fuentedeprrafopredeter"/>
    <w:link w:val="Textocomentario"/>
    <w:uiPriority w:val="99"/>
    <w:rsid w:val="004649CA"/>
    <w:rPr>
      <w:sz w:val="20"/>
      <w:szCs w:val="20"/>
    </w:rPr>
  </w:style>
  <w:style w:type="paragraph" w:styleId="Asuntodelcomentario">
    <w:name w:val="annotation subject"/>
    <w:basedOn w:val="Textocomentario"/>
    <w:next w:val="Textocomentario"/>
    <w:link w:val="AsuntodelcomentarioCar"/>
    <w:uiPriority w:val="99"/>
    <w:unhideWhenUsed/>
    <w:rsid w:val="004649CA"/>
    <w:rPr>
      <w:b/>
      <w:bCs/>
    </w:rPr>
  </w:style>
  <w:style w:type="character" w:customStyle="1" w:styleId="AsuntodelcomentarioCar">
    <w:name w:val="Asunto del comentario Car"/>
    <w:basedOn w:val="TextocomentarioCar"/>
    <w:link w:val="Asuntodelcomentario"/>
    <w:uiPriority w:val="99"/>
    <w:rsid w:val="004649CA"/>
    <w:rPr>
      <w:b/>
      <w:bCs/>
      <w:sz w:val="20"/>
      <w:szCs w:val="20"/>
    </w:rPr>
  </w:style>
  <w:style w:type="table" w:customStyle="1" w:styleId="Tablaconcuadrcula11">
    <w:name w:val="Tabla con cuadrícula11"/>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4649CA"/>
    <w:pPr>
      <w:spacing w:after="0" w:line="240" w:lineRule="auto"/>
    </w:pPr>
  </w:style>
  <w:style w:type="table" w:styleId="Sombreadoclaro-nfasis3">
    <w:name w:val="Light Shading Accent 3"/>
    <w:basedOn w:val="Tablanormal"/>
    <w:uiPriority w:val="60"/>
    <w:rsid w:val="004649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Sinlista2">
    <w:name w:val="Sin lista2"/>
    <w:next w:val="Sinlista"/>
    <w:uiPriority w:val="99"/>
    <w:semiHidden/>
    <w:unhideWhenUsed/>
    <w:rsid w:val="00EF2D81"/>
  </w:style>
  <w:style w:type="table" w:customStyle="1" w:styleId="Tablaconcuadrcula3">
    <w:name w:val="Tabla con cuadrícula3"/>
    <w:basedOn w:val="Tablanormal"/>
    <w:next w:val="Tablaconcuadrcula"/>
    <w:uiPriority w:val="59"/>
    <w:rsid w:val="00EF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EF2D81"/>
    <w:pPr>
      <w:spacing w:after="0" w:line="240" w:lineRule="auto"/>
    </w:pPr>
    <w:rPr>
      <w:rFonts w:ascii="Times New Roman" w:hAnsi="Times New Roman" w:cs="Times New Roman"/>
      <w:sz w:val="24"/>
      <w:szCs w:val="24"/>
      <w:lang w:eastAsia="es-MX"/>
    </w:rPr>
  </w:style>
  <w:style w:type="character" w:styleId="Textoennegrita">
    <w:name w:val="Strong"/>
    <w:basedOn w:val="Fuentedeprrafopredeter"/>
    <w:qFormat/>
    <w:rsid w:val="00EF2D81"/>
    <w:rPr>
      <w:b/>
      <w:bCs/>
    </w:rPr>
  </w:style>
  <w:style w:type="character" w:customStyle="1" w:styleId="Ttulo3Car">
    <w:name w:val="Título 3 Car"/>
    <w:basedOn w:val="Fuentedeprrafopredeter"/>
    <w:link w:val="Ttulo3"/>
    <w:rsid w:val="000067FD"/>
    <w:rPr>
      <w:rFonts w:ascii="Cambria" w:eastAsia="Times New Roman" w:hAnsi="Cambria" w:cs="Times New Roman"/>
      <w:b/>
      <w:color w:val="C0C0C0"/>
      <w:sz w:val="24"/>
      <w:szCs w:val="20"/>
      <w:lang w:val="es-ES" w:eastAsia="x-none"/>
    </w:rPr>
  </w:style>
  <w:style w:type="character" w:customStyle="1" w:styleId="Ttulo7Car">
    <w:name w:val="Título 7 Car"/>
    <w:basedOn w:val="Fuentedeprrafopredeter"/>
    <w:link w:val="Ttulo7"/>
    <w:rsid w:val="000067FD"/>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0067FD"/>
    <w:rPr>
      <w:rFonts w:ascii="Cambria" w:eastAsia="Times New Roman" w:hAnsi="Cambria" w:cs="Times New Roman"/>
      <w:i/>
      <w:color w:val="000000"/>
      <w:sz w:val="20"/>
      <w:szCs w:val="20"/>
      <w:lang w:val="es-ES" w:eastAsia="x-none"/>
    </w:rPr>
  </w:style>
  <w:style w:type="numbering" w:customStyle="1" w:styleId="Sinlista3">
    <w:name w:val="Sin lista3"/>
    <w:next w:val="Sinlista"/>
    <w:uiPriority w:val="99"/>
    <w:semiHidden/>
    <w:unhideWhenUsed/>
    <w:rsid w:val="000067FD"/>
  </w:style>
  <w:style w:type="paragraph" w:customStyle="1" w:styleId="CABEZA">
    <w:name w:val="CABEZA"/>
    <w:basedOn w:val="Normal"/>
    <w:rsid w:val="000067FD"/>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0067FD"/>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0067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67FD"/>
    <w:pPr>
      <w:ind w:left="1987" w:hanging="720"/>
    </w:pPr>
    <w:rPr>
      <w:lang w:val="es-MX"/>
    </w:rPr>
  </w:style>
  <w:style w:type="paragraph" w:customStyle="1" w:styleId="Titulo1">
    <w:name w:val="Titulo 1"/>
    <w:basedOn w:val="Texto"/>
    <w:rsid w:val="000067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67FD"/>
    <w:pPr>
      <w:pBdr>
        <w:top w:val="double" w:sz="6" w:space="1" w:color="auto"/>
      </w:pBdr>
      <w:spacing w:line="240" w:lineRule="auto"/>
      <w:ind w:firstLine="0"/>
      <w:outlineLvl w:val="1"/>
    </w:pPr>
    <w:rPr>
      <w:lang w:val="es-MX"/>
    </w:rPr>
  </w:style>
  <w:style w:type="paragraph" w:customStyle="1" w:styleId="tt">
    <w:name w:val="tt"/>
    <w:basedOn w:val="Texto"/>
    <w:rsid w:val="000067FD"/>
    <w:pPr>
      <w:tabs>
        <w:tab w:val="left" w:pos="1320"/>
        <w:tab w:val="left" w:pos="1629"/>
      </w:tabs>
      <w:ind w:left="1647" w:hanging="1440"/>
    </w:pPr>
    <w:rPr>
      <w:lang w:val="es-ES_tradnl"/>
    </w:rPr>
  </w:style>
  <w:style w:type="paragraph" w:customStyle="1" w:styleId="sum">
    <w:name w:val="sum"/>
    <w:basedOn w:val="Texto"/>
    <w:rsid w:val="000067F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67FD"/>
    <w:pPr>
      <w:spacing w:after="101" w:line="216" w:lineRule="exact"/>
      <w:jc w:val="both"/>
    </w:pPr>
    <w:rPr>
      <w:rFonts w:ascii="Arial" w:eastAsia="Calibri" w:hAnsi="Arial" w:cs="Times New Roman"/>
      <w:sz w:val="18"/>
      <w:szCs w:val="20"/>
      <w:lang w:eastAsia="es-MX"/>
    </w:rPr>
  </w:style>
  <w:style w:type="character" w:styleId="Nmerodepgina">
    <w:name w:val="page number"/>
    <w:basedOn w:val="Fuentedeprrafopredeter"/>
    <w:rsid w:val="000067FD"/>
  </w:style>
  <w:style w:type="paragraph" w:customStyle="1" w:styleId="centrado">
    <w:name w:val="centrado"/>
    <w:basedOn w:val="Texto"/>
    <w:autoRedefine/>
    <w:rsid w:val="000067FD"/>
    <w:pPr>
      <w:spacing w:line="216" w:lineRule="atLeast"/>
      <w:ind w:firstLine="0"/>
      <w:jc w:val="center"/>
    </w:pPr>
    <w:rPr>
      <w:lang w:val="es-ES_tradnl" w:eastAsia="es-MX"/>
    </w:rPr>
  </w:style>
  <w:style w:type="paragraph" w:customStyle="1" w:styleId="Prrafodelista1">
    <w:name w:val="Párrafo de lista1"/>
    <w:basedOn w:val="Normal"/>
    <w:rsid w:val="000067FD"/>
    <w:pPr>
      <w:spacing w:line="276"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0067FD"/>
    <w:rPr>
      <w:rFonts w:ascii="Calibri" w:eastAsia="Times New Roman" w:hAnsi="Calibri" w:cs="Times New Roman"/>
      <w:b/>
      <w:lang w:val="x-none" w:eastAsia="x-none"/>
    </w:rPr>
  </w:style>
  <w:style w:type="paragraph" w:customStyle="1" w:styleId="Textodeglobo1">
    <w:name w:val="Texto de globo1"/>
    <w:basedOn w:val="Normal"/>
    <w:rsid w:val="000067FD"/>
    <w:pPr>
      <w:spacing w:after="0" w:line="240" w:lineRule="auto"/>
    </w:pPr>
    <w:rPr>
      <w:rFonts w:ascii="Tahoma" w:eastAsia="Times New Roman" w:hAnsi="Tahoma" w:cs="Tahoma"/>
      <w:sz w:val="16"/>
      <w:szCs w:val="20"/>
      <w:lang w:eastAsia="es-MX"/>
    </w:rPr>
  </w:style>
  <w:style w:type="paragraph" w:customStyle="1" w:styleId="piecuadro">
    <w:name w:val="pie cuadro"/>
    <w:basedOn w:val="Prrafodelista"/>
    <w:rsid w:val="000067FD"/>
    <w:pPr>
      <w:spacing w:after="0" w:line="240" w:lineRule="auto"/>
      <w:ind w:left="0"/>
      <w:contextualSpacing w:val="0"/>
    </w:pPr>
    <w:rPr>
      <w:rFonts w:ascii="Arial" w:eastAsia="Times New Roman" w:hAnsi="Arial" w:cs="Arial"/>
      <w:sz w:val="16"/>
      <w:szCs w:val="20"/>
      <w:lang w:val="en-US" w:eastAsia="es-MX"/>
    </w:rPr>
  </w:style>
  <w:style w:type="paragraph" w:customStyle="1" w:styleId="piedecuadro">
    <w:name w:val="pie de cuadro"/>
    <w:basedOn w:val="Prrafodelista"/>
    <w:rsid w:val="000067FD"/>
    <w:pPr>
      <w:spacing w:before="400" w:after="0" w:line="240" w:lineRule="auto"/>
      <w:ind w:left="0"/>
      <w:contextualSpacing w:val="0"/>
    </w:pPr>
    <w:rPr>
      <w:rFonts w:ascii="Arial" w:eastAsia="Times New Roman" w:hAnsi="Arial" w:cs="Arial"/>
      <w:sz w:val="20"/>
      <w:szCs w:val="20"/>
      <w:lang w:val="es-ES" w:eastAsia="es-MX"/>
    </w:rPr>
  </w:style>
  <w:style w:type="paragraph" w:styleId="NormalWeb">
    <w:name w:val="Normal (Web)"/>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normal">
    <w:name w:val="ecxmsonormal"/>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listparagraph">
    <w:name w:val="ecxmsolistparagraph"/>
    <w:basedOn w:val="Normal"/>
    <w:rsid w:val="000067FD"/>
    <w:pPr>
      <w:spacing w:before="100" w:after="100" w:line="240" w:lineRule="auto"/>
    </w:pPr>
    <w:rPr>
      <w:rFonts w:ascii="Times New Roman" w:eastAsia="Times New Roman" w:hAnsi="Times New Roman" w:cs="Times New Roman"/>
      <w:sz w:val="24"/>
      <w:szCs w:val="20"/>
      <w:lang w:eastAsia="es-MX"/>
    </w:rPr>
  </w:style>
  <w:style w:type="table" w:customStyle="1" w:styleId="Tablaconcuadrcula4">
    <w:name w:val="Tabla con cuadrícula4"/>
    <w:basedOn w:val="Tablanormal"/>
    <w:next w:val="Tablaconcuadrcula"/>
    <w:rsid w:val="00006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67F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0067F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Epgrafe">
    <w:name w:val="caption"/>
    <w:basedOn w:val="Normal"/>
    <w:next w:val="Normal"/>
    <w:link w:val="EpgrafeCar"/>
    <w:qFormat/>
    <w:rsid w:val="000067FD"/>
    <w:rPr>
      <w:rFonts w:ascii="Calibri" w:eastAsia="Calibri" w:hAnsi="Calibri" w:cs="Times New Roman"/>
      <w:b/>
      <w:bCs/>
      <w:sz w:val="20"/>
      <w:szCs w:val="20"/>
      <w:lang w:val="x-none"/>
    </w:rPr>
  </w:style>
  <w:style w:type="character" w:customStyle="1" w:styleId="EpgrafeCar">
    <w:name w:val="Epígrafe Car"/>
    <w:link w:val="Epgrafe"/>
    <w:rsid w:val="000067FD"/>
    <w:rPr>
      <w:rFonts w:ascii="Calibri" w:eastAsia="Calibri" w:hAnsi="Calibri" w:cs="Times New Roman"/>
      <w:b/>
      <w:bCs/>
      <w:sz w:val="20"/>
      <w:szCs w:val="20"/>
      <w:lang w:val="x-none"/>
    </w:rPr>
  </w:style>
  <w:style w:type="paragraph" w:styleId="Textonotapie">
    <w:name w:val="footnote text"/>
    <w:basedOn w:val="Normal"/>
    <w:link w:val="TextonotapieCar"/>
    <w:rsid w:val="000067F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0067FD"/>
    <w:rPr>
      <w:rFonts w:ascii="Calibri" w:eastAsia="Calibri" w:hAnsi="Calibri" w:cs="Times New Roman"/>
      <w:sz w:val="20"/>
      <w:szCs w:val="20"/>
    </w:rPr>
  </w:style>
  <w:style w:type="character" w:styleId="Refdenotaalpie">
    <w:name w:val="footnote reference"/>
    <w:basedOn w:val="Fuentedeprrafopredeter"/>
    <w:rsid w:val="000067FD"/>
    <w:rPr>
      <w:vertAlign w:val="superscript"/>
    </w:rPr>
  </w:style>
  <w:style w:type="table" w:customStyle="1" w:styleId="Tablaconcuadrcula5">
    <w:name w:val="Tabla con cuadrícula5"/>
    <w:basedOn w:val="Tablanormal"/>
    <w:next w:val="Tablaconcuadrcula"/>
    <w:uiPriority w:val="59"/>
    <w:rsid w:val="002B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9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9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6771"/>
  </w:style>
  <w:style w:type="paragraph" w:styleId="Mapadeldocumento">
    <w:name w:val="Document Map"/>
    <w:basedOn w:val="Normal"/>
    <w:link w:val="MapadeldocumentoCar"/>
    <w:semiHidden/>
    <w:rsid w:val="00236771"/>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36771"/>
    <w:rPr>
      <w:rFonts w:ascii="Tahoma" w:eastAsia="Times New Roman" w:hAnsi="Tahoma" w:cs="Times New Roman"/>
      <w:sz w:val="20"/>
      <w:szCs w:val="20"/>
      <w:shd w:val="clear" w:color="auto" w:fill="000080"/>
      <w:lang w:val="es-ES" w:eastAsia="es-ES"/>
    </w:rPr>
  </w:style>
  <w:style w:type="paragraph" w:styleId="Sinespaciado">
    <w:name w:val="No Spacing"/>
    <w:link w:val="SinespaciadoCar"/>
    <w:qFormat/>
    <w:rsid w:val="00236771"/>
    <w:pPr>
      <w:spacing w:after="0" w:line="240" w:lineRule="auto"/>
    </w:pPr>
    <w:rPr>
      <w:rFonts w:ascii="Calibri" w:eastAsia="Calibri" w:hAnsi="Calibri" w:cs="Times New Roman"/>
      <w:sz w:val="20"/>
      <w:szCs w:val="20"/>
      <w:lang w:val="en-US" w:eastAsia="es-MX" w:bidi="en-US"/>
    </w:rPr>
  </w:style>
  <w:style w:type="character" w:customStyle="1" w:styleId="SinespaciadoCar">
    <w:name w:val="Sin espaciado Car"/>
    <w:link w:val="Sinespaciado"/>
    <w:rsid w:val="00236771"/>
    <w:rPr>
      <w:rFonts w:ascii="Calibri" w:eastAsia="Calibri" w:hAnsi="Calibri" w:cs="Times New Roman"/>
      <w:sz w:val="20"/>
      <w:szCs w:val="20"/>
      <w:lang w:val="en-US" w:eastAsia="es-MX" w:bidi="en-US"/>
    </w:rPr>
  </w:style>
  <w:style w:type="table" w:customStyle="1" w:styleId="Tablaconcuadrcula16">
    <w:name w:val="Tabla con cuadrícula16"/>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0">
    <w:name w:val="Table Grid 5"/>
    <w:basedOn w:val="Tablanormal"/>
    <w:rsid w:val="00236771"/>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
    <w:name w:val="Tabla con cuadrícula2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236771"/>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236771"/>
    <w:rPr>
      <w:rFonts w:ascii="Consolas" w:eastAsia="Times New Roman" w:hAnsi="Consolas" w:cs="Times New Roman"/>
      <w:sz w:val="21"/>
      <w:szCs w:val="21"/>
    </w:rPr>
  </w:style>
  <w:style w:type="numbering" w:customStyle="1" w:styleId="Estilo1">
    <w:name w:val="Estilo1"/>
    <w:rsid w:val="00236771"/>
    <w:pPr>
      <w:numPr>
        <w:numId w:val="5"/>
      </w:numPr>
    </w:pPr>
  </w:style>
  <w:style w:type="paragraph" w:customStyle="1" w:styleId="Textoindependiente21">
    <w:name w:val="Texto independiente 21"/>
    <w:basedOn w:val="Normal"/>
    <w:rsid w:val="00236771"/>
    <w:pPr>
      <w:suppressAutoHyphens/>
      <w:spacing w:after="0" w:line="240" w:lineRule="auto"/>
    </w:pPr>
    <w:rPr>
      <w:rFonts w:ascii="Arial" w:eastAsia="Times New Roman" w:hAnsi="Arial" w:cs="Arial"/>
      <w:szCs w:val="24"/>
      <w:lang w:val="es-ES" w:eastAsia="ar-SA"/>
    </w:rPr>
  </w:style>
  <w:style w:type="paragraph" w:customStyle="1" w:styleId="Textoindependiente31">
    <w:name w:val="Texto independiente 31"/>
    <w:basedOn w:val="Normal"/>
    <w:rsid w:val="00236771"/>
    <w:pPr>
      <w:suppressAutoHyphens/>
      <w:spacing w:after="0" w:line="240" w:lineRule="auto"/>
    </w:pPr>
    <w:rPr>
      <w:rFonts w:ascii="Arial" w:eastAsia="Times New Roman" w:hAnsi="Arial" w:cs="Arial"/>
      <w:b/>
      <w:bCs/>
      <w:szCs w:val="24"/>
      <w:lang w:val="es-ES" w:eastAsia="ar-SA"/>
    </w:rPr>
  </w:style>
  <w:style w:type="paragraph" w:styleId="Sangradetextonormal">
    <w:name w:val="Body Text Indent"/>
    <w:basedOn w:val="Normal"/>
    <w:link w:val="SangradetextonormalCar"/>
    <w:rsid w:val="00236771"/>
    <w:pPr>
      <w:spacing w:after="120" w:line="240" w:lineRule="auto"/>
      <w:ind w:left="283"/>
    </w:pPr>
    <w:rPr>
      <w:rFonts w:ascii="Times New Roman" w:eastAsia="Times New Roman" w:hAnsi="Times New Roman" w:cs="Times New Roman"/>
      <w:caps/>
      <w:sz w:val="20"/>
      <w:szCs w:val="20"/>
      <w:lang w:val="es-ES" w:eastAsia="es-ES"/>
    </w:rPr>
  </w:style>
  <w:style w:type="character" w:customStyle="1" w:styleId="SangradetextonormalCar">
    <w:name w:val="Sangría de texto normal Car"/>
    <w:basedOn w:val="Fuentedeprrafopredeter"/>
    <w:link w:val="Sangradetextonormal"/>
    <w:rsid w:val="00236771"/>
    <w:rPr>
      <w:rFonts w:ascii="Times New Roman" w:eastAsia="Times New Roman" w:hAnsi="Times New Roman" w:cs="Times New Roman"/>
      <w:caps/>
      <w:sz w:val="20"/>
      <w:szCs w:val="20"/>
      <w:lang w:val="es-ES" w:eastAsia="es-ES"/>
    </w:rPr>
  </w:style>
  <w:style w:type="paragraph" w:styleId="Textoindependiente2">
    <w:name w:val="Body Text 2"/>
    <w:basedOn w:val="Normal"/>
    <w:link w:val="Textoindependiente2Car"/>
    <w:rsid w:val="0023677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36771"/>
    <w:rPr>
      <w:rFonts w:ascii="Times New Roman" w:eastAsia="Times New Roman" w:hAnsi="Times New Roman" w:cs="Times New Roman"/>
      <w:sz w:val="24"/>
      <w:szCs w:val="24"/>
      <w:lang w:eastAsia="es-ES"/>
    </w:rPr>
  </w:style>
  <w:style w:type="table" w:styleId="Tablaelegante">
    <w:name w:val="Table Elegant"/>
    <w:basedOn w:val="Tablanormal"/>
    <w:rsid w:val="002367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ogro">
    <w:name w:val="Logro"/>
    <w:basedOn w:val="Normal"/>
    <w:rsid w:val="00236771"/>
    <w:pPr>
      <w:numPr>
        <w:numId w:val="6"/>
      </w:num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36771"/>
    <w:pPr>
      <w:spacing w:after="0" w:line="240" w:lineRule="auto"/>
    </w:pPr>
    <w:rPr>
      <w:rFonts w:ascii="Times New Roman" w:eastAsia="Times New Roman" w:hAnsi="Times New Roman" w:cs="Times New Roman"/>
      <w:caps/>
      <w:sz w:val="20"/>
      <w:szCs w:val="20"/>
      <w:lang w:val="es-ES" w:eastAsia="es-ES"/>
    </w:rPr>
  </w:style>
  <w:style w:type="paragraph" w:styleId="TDC2">
    <w:name w:val="toc 2"/>
    <w:basedOn w:val="Normal"/>
    <w:next w:val="Normal"/>
    <w:autoRedefine/>
    <w:uiPriority w:val="39"/>
    <w:rsid w:val="00236771"/>
    <w:pPr>
      <w:spacing w:after="0" w:line="240" w:lineRule="auto"/>
      <w:ind w:left="200"/>
    </w:pPr>
    <w:rPr>
      <w:rFonts w:ascii="Times New Roman" w:eastAsia="Times New Roman" w:hAnsi="Times New Roman" w:cs="Times New Roman"/>
      <w:caps/>
      <w:sz w:val="20"/>
      <w:szCs w:val="20"/>
      <w:lang w:val="es-ES" w:eastAsia="es-ES"/>
    </w:rPr>
  </w:style>
  <w:style w:type="paragraph" w:styleId="Textonotaalfinal">
    <w:name w:val="endnote text"/>
    <w:basedOn w:val="Normal"/>
    <w:link w:val="TextonotaalfinalCar"/>
    <w:uiPriority w:val="99"/>
    <w:rsid w:val="00236771"/>
    <w:pPr>
      <w:spacing w:after="0" w:line="240" w:lineRule="auto"/>
    </w:pPr>
    <w:rPr>
      <w:rFonts w:ascii="Times New Roman" w:eastAsia="Times New Roman" w:hAnsi="Times New Roman" w:cs="Times New Roman"/>
      <w:caps/>
      <w:sz w:val="20"/>
      <w:szCs w:val="20"/>
      <w:lang w:val="es-ES" w:eastAsia="es-ES"/>
    </w:rPr>
  </w:style>
  <w:style w:type="character" w:customStyle="1" w:styleId="TextonotaalfinalCar">
    <w:name w:val="Texto nota al final Car"/>
    <w:basedOn w:val="Fuentedeprrafopredeter"/>
    <w:link w:val="Textonotaalfinal"/>
    <w:uiPriority w:val="99"/>
    <w:rsid w:val="00236771"/>
    <w:rPr>
      <w:rFonts w:ascii="Times New Roman" w:eastAsia="Times New Roman" w:hAnsi="Times New Roman" w:cs="Times New Roman"/>
      <w:caps/>
      <w:sz w:val="20"/>
      <w:szCs w:val="20"/>
      <w:lang w:val="es-ES" w:eastAsia="es-ES"/>
    </w:rPr>
  </w:style>
  <w:style w:type="character" w:styleId="Refdenotaalfinal">
    <w:name w:val="endnote reference"/>
    <w:uiPriority w:val="99"/>
    <w:rsid w:val="00236771"/>
    <w:rPr>
      <w:vertAlign w:val="superscript"/>
    </w:rPr>
  </w:style>
  <w:style w:type="character" w:styleId="Hipervnculovisitado">
    <w:name w:val="FollowedHyperlink"/>
    <w:rsid w:val="00236771"/>
    <w:rPr>
      <w:color w:val="800080"/>
      <w:u w:val="single"/>
    </w:rPr>
  </w:style>
  <w:style w:type="character" w:customStyle="1" w:styleId="corchete-llamada1">
    <w:name w:val="corchete-llamada1"/>
    <w:basedOn w:val="Fuentedeprrafopredeter"/>
    <w:rsid w:val="00236771"/>
    <w:rPr>
      <w:vanish/>
      <w:webHidden w:val="0"/>
      <w:specVanish w:val="0"/>
    </w:rPr>
  </w:style>
  <w:style w:type="paragraph" w:customStyle="1" w:styleId="TtulodeTDC1">
    <w:name w:val="Título de TDC1"/>
    <w:basedOn w:val="Ttulo1"/>
    <w:next w:val="Normal"/>
    <w:uiPriority w:val="39"/>
    <w:semiHidden/>
    <w:unhideWhenUsed/>
    <w:qFormat/>
    <w:rsid w:val="00236771"/>
    <w:pPr>
      <w:outlineLvl w:val="9"/>
    </w:pPr>
    <w:rPr>
      <w:lang w:eastAsia="es-MX"/>
    </w:rPr>
  </w:style>
  <w:style w:type="paragraph" w:styleId="TDC3">
    <w:name w:val="toc 3"/>
    <w:basedOn w:val="Normal"/>
    <w:next w:val="Normal"/>
    <w:autoRedefine/>
    <w:uiPriority w:val="39"/>
    <w:rsid w:val="00236771"/>
    <w:pPr>
      <w:spacing w:after="100"/>
      <w:ind w:left="440"/>
    </w:pPr>
    <w:rPr>
      <w:rFonts w:ascii="Calibri" w:eastAsia="Calibri" w:hAnsi="Calibri" w:cs="Times New Roman"/>
    </w:rPr>
  </w:style>
  <w:style w:type="numbering" w:customStyle="1" w:styleId="Sinlista5">
    <w:name w:val="Sin lista5"/>
    <w:next w:val="Sinlista"/>
    <w:uiPriority w:val="99"/>
    <w:semiHidden/>
    <w:unhideWhenUsed/>
    <w:rsid w:val="007C1E20"/>
  </w:style>
  <w:style w:type="table" w:customStyle="1" w:styleId="Tablaconcuadrcula18">
    <w:name w:val="Tabla con cuadrícula18"/>
    <w:basedOn w:val="Tablanormal"/>
    <w:next w:val="Tablaconcuadrcula"/>
    <w:rsid w:val="005B49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81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7215">
      <w:bodyDiv w:val="1"/>
      <w:marLeft w:val="0"/>
      <w:marRight w:val="0"/>
      <w:marTop w:val="0"/>
      <w:marBottom w:val="0"/>
      <w:divBdr>
        <w:top w:val="none" w:sz="0" w:space="0" w:color="auto"/>
        <w:left w:val="none" w:sz="0" w:space="0" w:color="auto"/>
        <w:bottom w:val="none" w:sz="0" w:space="0" w:color="auto"/>
        <w:right w:val="none" w:sz="0" w:space="0" w:color="auto"/>
      </w:divBdr>
    </w:div>
    <w:div w:id="435293031">
      <w:bodyDiv w:val="1"/>
      <w:marLeft w:val="0"/>
      <w:marRight w:val="0"/>
      <w:marTop w:val="0"/>
      <w:marBottom w:val="0"/>
      <w:divBdr>
        <w:top w:val="none" w:sz="0" w:space="0" w:color="auto"/>
        <w:left w:val="none" w:sz="0" w:space="0" w:color="auto"/>
        <w:bottom w:val="none" w:sz="0" w:space="0" w:color="auto"/>
        <w:right w:val="none" w:sz="0" w:space="0" w:color="auto"/>
      </w:divBdr>
    </w:div>
    <w:div w:id="1138181235">
      <w:bodyDiv w:val="1"/>
      <w:marLeft w:val="0"/>
      <w:marRight w:val="0"/>
      <w:marTop w:val="0"/>
      <w:marBottom w:val="0"/>
      <w:divBdr>
        <w:top w:val="none" w:sz="0" w:space="0" w:color="auto"/>
        <w:left w:val="none" w:sz="0" w:space="0" w:color="auto"/>
        <w:bottom w:val="none" w:sz="0" w:space="0" w:color="auto"/>
        <w:right w:val="none" w:sz="0" w:space="0" w:color="auto"/>
      </w:divBdr>
    </w:div>
    <w:div w:id="1155532269">
      <w:bodyDiv w:val="1"/>
      <w:marLeft w:val="0"/>
      <w:marRight w:val="0"/>
      <w:marTop w:val="0"/>
      <w:marBottom w:val="0"/>
      <w:divBdr>
        <w:top w:val="none" w:sz="0" w:space="0" w:color="auto"/>
        <w:left w:val="none" w:sz="0" w:space="0" w:color="auto"/>
        <w:bottom w:val="none" w:sz="0" w:space="0" w:color="auto"/>
        <w:right w:val="none" w:sz="0" w:space="0" w:color="auto"/>
      </w:divBdr>
    </w:div>
    <w:div w:id="1335765218">
      <w:bodyDiv w:val="1"/>
      <w:marLeft w:val="0"/>
      <w:marRight w:val="0"/>
      <w:marTop w:val="0"/>
      <w:marBottom w:val="0"/>
      <w:divBdr>
        <w:top w:val="none" w:sz="0" w:space="0" w:color="auto"/>
        <w:left w:val="none" w:sz="0" w:space="0" w:color="auto"/>
        <w:bottom w:val="none" w:sz="0" w:space="0" w:color="auto"/>
        <w:right w:val="none" w:sz="0" w:space="0" w:color="auto"/>
      </w:divBdr>
    </w:div>
    <w:div w:id="1577930822">
      <w:bodyDiv w:val="1"/>
      <w:marLeft w:val="0"/>
      <w:marRight w:val="0"/>
      <w:marTop w:val="0"/>
      <w:marBottom w:val="0"/>
      <w:divBdr>
        <w:top w:val="none" w:sz="0" w:space="0" w:color="auto"/>
        <w:left w:val="none" w:sz="0" w:space="0" w:color="auto"/>
        <w:bottom w:val="none" w:sz="0" w:space="0" w:color="auto"/>
        <w:right w:val="none" w:sz="0" w:space="0" w:color="auto"/>
      </w:divBdr>
    </w:div>
    <w:div w:id="1745836811">
      <w:bodyDiv w:val="1"/>
      <w:marLeft w:val="0"/>
      <w:marRight w:val="0"/>
      <w:marTop w:val="0"/>
      <w:marBottom w:val="0"/>
      <w:divBdr>
        <w:top w:val="none" w:sz="0" w:space="0" w:color="auto"/>
        <w:left w:val="none" w:sz="0" w:space="0" w:color="auto"/>
        <w:bottom w:val="none" w:sz="0" w:space="0" w:color="auto"/>
        <w:right w:val="none" w:sz="0" w:space="0" w:color="auto"/>
      </w:divBdr>
    </w:div>
    <w:div w:id="19514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jas@conafor.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b.mx" TargetMode="External"/><Relationship Id="rId4" Type="http://schemas.microsoft.com/office/2007/relationships/stylesWithEffects" Target="stylesWithEffects.xml"/><Relationship Id="rId9" Type="http://schemas.openxmlformats.org/officeDocument/2006/relationships/hyperlink" Target="http://www.gob.mx/conafo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368C-F7DE-4E6D-9FFC-997EC28A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2386</Words>
  <Characters>13126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Romo Monroy</dc:creator>
  <cp:lastModifiedBy>Sofía Romo Monroy</cp:lastModifiedBy>
  <cp:revision>11</cp:revision>
  <cp:lastPrinted>2017-11-10T18:37:00Z</cp:lastPrinted>
  <dcterms:created xsi:type="dcterms:W3CDTF">2017-11-10T00:15:00Z</dcterms:created>
  <dcterms:modified xsi:type="dcterms:W3CDTF">2017-11-10T21:20:00Z</dcterms:modified>
</cp:coreProperties>
</file>